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BAAE5">
      <w:pPr>
        <w:spacing w:line="700" w:lineRule="exact"/>
        <w:jc w:val="center"/>
        <w:rPr>
          <w:rFonts w:hint="eastAsia" w:ascii="方正小标宋简体" w:hAnsi="Calibri" w:eastAsia="方正小标宋简体" w:cs="Times New Roman"/>
          <w:b/>
          <w:bCs/>
          <w:sz w:val="44"/>
          <w:szCs w:val="44"/>
          <w:highlight w:val="none"/>
        </w:rPr>
      </w:pPr>
      <w:r>
        <w:rPr>
          <w:rFonts w:hint="eastAsia" w:ascii="方正小标宋简体" w:hAnsi="Calibri" w:eastAsia="方正小标宋简体" w:cs="Times New Roman"/>
          <w:b/>
          <w:bCs/>
          <w:sz w:val="44"/>
          <w:szCs w:val="44"/>
          <w:highlight w:val="none"/>
        </w:rPr>
        <w:t>南昌市总工会劳模免费乘坐地铁公交</w:t>
      </w:r>
    </w:p>
    <w:p w14:paraId="19C435CB">
      <w:pPr>
        <w:spacing w:line="700" w:lineRule="exact"/>
        <w:jc w:val="center"/>
        <w:rPr>
          <w:rFonts w:ascii="方正小标宋简体" w:hAnsi="Calibri" w:eastAsia="方正小标宋简体" w:cs="Times New Roman"/>
          <w:b/>
          <w:bCs/>
          <w:sz w:val="44"/>
          <w:szCs w:val="44"/>
          <w:highlight w:val="none"/>
        </w:rPr>
      </w:pPr>
      <w:r>
        <w:rPr>
          <w:rFonts w:hint="eastAsia" w:ascii="方正小标宋简体" w:hAnsi="Calibri" w:eastAsia="方正小标宋简体" w:cs="Times New Roman"/>
          <w:b/>
          <w:bCs/>
          <w:sz w:val="44"/>
          <w:szCs w:val="44"/>
          <w:highlight w:val="none"/>
        </w:rPr>
        <w:t>项目支出</w:t>
      </w:r>
      <w:r>
        <w:rPr>
          <w:rFonts w:hint="eastAsia" w:ascii="方正小标宋简体" w:hAnsi="Calibri" w:eastAsia="方正小标宋简体" w:cs="Times New Roman"/>
          <w:b/>
          <w:bCs/>
          <w:sz w:val="44"/>
          <w:szCs w:val="44"/>
          <w:highlight w:val="none"/>
          <w:lang w:eastAsia="zh-CN"/>
        </w:rPr>
        <w:t>部门评价</w:t>
      </w:r>
      <w:r>
        <w:rPr>
          <w:rFonts w:hint="eastAsia" w:ascii="方正小标宋简体" w:hAnsi="Calibri" w:eastAsia="方正小标宋简体" w:cs="Times New Roman"/>
          <w:b/>
          <w:bCs/>
          <w:sz w:val="44"/>
          <w:szCs w:val="44"/>
          <w:highlight w:val="none"/>
        </w:rPr>
        <w:t>报告</w:t>
      </w:r>
    </w:p>
    <w:p w14:paraId="50E216CA">
      <w:pPr>
        <w:spacing w:line="700" w:lineRule="exact"/>
        <w:jc w:val="center"/>
        <w:rPr>
          <w:rFonts w:ascii="方正小标宋简体" w:hAnsi="Calibri" w:eastAsia="方正小标宋简体" w:cs="Times New Roman"/>
          <w:b/>
          <w:bCs/>
          <w:sz w:val="44"/>
          <w:szCs w:val="44"/>
          <w:highlight w:val="none"/>
          <w:lang w:eastAsia="zh-Hans"/>
        </w:rPr>
      </w:pPr>
      <w:r>
        <w:rPr>
          <w:rFonts w:hint="eastAsia" w:ascii="方正小标宋简体" w:hAnsi="Calibri" w:eastAsia="方正小标宋简体" w:cs="Times New Roman"/>
          <w:b/>
          <w:bCs/>
          <w:sz w:val="44"/>
          <w:szCs w:val="44"/>
          <w:highlight w:val="none"/>
          <w:lang w:eastAsia="zh-Hans"/>
        </w:rPr>
        <w:t>（</w:t>
      </w:r>
      <w:r>
        <w:rPr>
          <w:rFonts w:ascii="方正小标宋简体" w:hAnsi="Calibri" w:eastAsia="方正小标宋简体" w:cs="Times New Roman"/>
          <w:b/>
          <w:bCs/>
          <w:sz w:val="44"/>
          <w:szCs w:val="44"/>
          <w:highlight w:val="none"/>
        </w:rPr>
        <w:t>202</w:t>
      </w:r>
      <w:r>
        <w:rPr>
          <w:rFonts w:hint="eastAsia" w:ascii="方正小标宋简体" w:hAnsi="Calibri" w:eastAsia="方正小标宋简体" w:cs="Times New Roman"/>
          <w:b/>
          <w:bCs/>
          <w:sz w:val="44"/>
          <w:szCs w:val="44"/>
          <w:highlight w:val="none"/>
          <w:lang w:val="en-US" w:eastAsia="zh-CN"/>
        </w:rPr>
        <w:t>4</w:t>
      </w:r>
      <w:r>
        <w:rPr>
          <w:rFonts w:hint="eastAsia" w:ascii="方正小标宋简体" w:hAnsi="Calibri" w:eastAsia="方正小标宋简体" w:cs="Times New Roman"/>
          <w:b/>
          <w:bCs/>
          <w:sz w:val="44"/>
          <w:szCs w:val="44"/>
          <w:highlight w:val="none"/>
          <w:lang w:eastAsia="zh-Hans"/>
        </w:rPr>
        <w:t>年度）</w:t>
      </w:r>
    </w:p>
    <w:p w14:paraId="4FE7962B">
      <w:pPr>
        <w:jc w:val="center"/>
        <w:rPr>
          <w:rFonts w:ascii="仿宋" w:hAnsi="仿宋" w:eastAsia="仿宋"/>
          <w:b/>
          <w:bCs/>
          <w:sz w:val="32"/>
          <w:highlight w:val="none"/>
          <w:lang w:eastAsia="zh-Hans"/>
        </w:rPr>
      </w:pPr>
    </w:p>
    <w:p w14:paraId="62F22952">
      <w:pPr>
        <w:jc w:val="center"/>
        <w:rPr>
          <w:rFonts w:ascii="仿宋" w:hAnsi="仿宋" w:eastAsia="仿宋"/>
          <w:b/>
          <w:bCs/>
          <w:sz w:val="32"/>
          <w:highlight w:val="none"/>
          <w:lang w:eastAsia="zh-Hans"/>
        </w:rPr>
      </w:pPr>
    </w:p>
    <w:p w14:paraId="74D49E46">
      <w:pPr>
        <w:jc w:val="center"/>
        <w:rPr>
          <w:rFonts w:ascii="仿宋" w:hAnsi="仿宋" w:eastAsia="仿宋"/>
          <w:b/>
          <w:bCs/>
          <w:sz w:val="32"/>
          <w:highlight w:val="none"/>
          <w:lang w:eastAsia="zh-Hans"/>
        </w:rPr>
      </w:pPr>
    </w:p>
    <w:p w14:paraId="5F3E0B20">
      <w:pPr>
        <w:jc w:val="center"/>
        <w:rPr>
          <w:rFonts w:ascii="仿宋" w:hAnsi="仿宋" w:eastAsia="仿宋"/>
          <w:b/>
          <w:bCs/>
          <w:sz w:val="32"/>
          <w:highlight w:val="none"/>
          <w:lang w:eastAsia="zh-Hans"/>
        </w:rPr>
      </w:pPr>
    </w:p>
    <w:p w14:paraId="27ABCB05">
      <w:pPr>
        <w:jc w:val="center"/>
        <w:rPr>
          <w:rFonts w:ascii="仿宋" w:hAnsi="仿宋" w:eastAsia="仿宋"/>
          <w:b/>
          <w:bCs/>
          <w:sz w:val="32"/>
          <w:highlight w:val="none"/>
          <w:lang w:eastAsia="zh-Hans"/>
        </w:rPr>
      </w:pPr>
    </w:p>
    <w:p w14:paraId="5ADD4952">
      <w:pPr>
        <w:jc w:val="center"/>
        <w:rPr>
          <w:rFonts w:ascii="仿宋" w:hAnsi="仿宋" w:eastAsia="仿宋"/>
          <w:b/>
          <w:bCs/>
          <w:sz w:val="32"/>
          <w:highlight w:val="none"/>
          <w:lang w:eastAsia="zh-Hans"/>
        </w:rPr>
      </w:pPr>
    </w:p>
    <w:p w14:paraId="2C1369D2">
      <w:pPr>
        <w:jc w:val="center"/>
        <w:rPr>
          <w:rFonts w:ascii="仿宋" w:hAnsi="仿宋" w:eastAsia="仿宋"/>
          <w:b/>
          <w:bCs/>
          <w:sz w:val="32"/>
          <w:highlight w:val="none"/>
          <w:lang w:eastAsia="zh-Hans"/>
        </w:rPr>
      </w:pPr>
    </w:p>
    <w:p w14:paraId="7B0922D3">
      <w:pPr>
        <w:jc w:val="center"/>
        <w:rPr>
          <w:rFonts w:ascii="仿宋" w:hAnsi="仿宋" w:eastAsia="仿宋"/>
          <w:b/>
          <w:bCs/>
          <w:sz w:val="32"/>
          <w:highlight w:val="none"/>
          <w:lang w:eastAsia="zh-Hans"/>
        </w:rPr>
      </w:pPr>
    </w:p>
    <w:p w14:paraId="2E3A0943">
      <w:pPr>
        <w:jc w:val="center"/>
        <w:rPr>
          <w:rFonts w:ascii="仿宋" w:hAnsi="仿宋" w:eastAsia="仿宋"/>
          <w:b/>
          <w:bCs/>
          <w:sz w:val="32"/>
          <w:highlight w:val="none"/>
          <w:lang w:eastAsia="zh-Hans"/>
        </w:rPr>
      </w:pPr>
    </w:p>
    <w:p w14:paraId="5AAC01C5">
      <w:pPr>
        <w:jc w:val="center"/>
        <w:rPr>
          <w:rFonts w:ascii="仿宋" w:hAnsi="仿宋" w:eastAsia="仿宋"/>
          <w:b/>
          <w:bCs/>
          <w:sz w:val="32"/>
          <w:highlight w:val="none"/>
          <w:lang w:eastAsia="zh-Hans"/>
        </w:rPr>
      </w:pPr>
    </w:p>
    <w:p w14:paraId="3687E81E">
      <w:pPr>
        <w:jc w:val="center"/>
        <w:rPr>
          <w:rFonts w:ascii="仿宋" w:hAnsi="仿宋" w:eastAsia="仿宋"/>
          <w:b/>
          <w:bCs/>
          <w:sz w:val="32"/>
          <w:highlight w:val="none"/>
          <w:lang w:eastAsia="zh-Hans"/>
        </w:rPr>
      </w:pPr>
    </w:p>
    <w:p w14:paraId="63AB241C">
      <w:pPr>
        <w:jc w:val="center"/>
        <w:rPr>
          <w:rFonts w:ascii="仿宋" w:hAnsi="仿宋" w:eastAsia="仿宋"/>
          <w:b/>
          <w:bCs/>
          <w:sz w:val="32"/>
          <w:highlight w:val="none"/>
          <w:lang w:eastAsia="zh-Hans"/>
        </w:rPr>
      </w:pPr>
    </w:p>
    <w:p w14:paraId="1127215A">
      <w:pPr>
        <w:jc w:val="center"/>
        <w:rPr>
          <w:rFonts w:ascii="仿宋" w:hAnsi="仿宋" w:eastAsia="仿宋"/>
          <w:b/>
          <w:bCs/>
          <w:sz w:val="32"/>
          <w:highlight w:val="none"/>
          <w:lang w:eastAsia="zh-Hans"/>
        </w:rPr>
      </w:pPr>
    </w:p>
    <w:p w14:paraId="7E626BF0">
      <w:pPr>
        <w:jc w:val="center"/>
        <w:rPr>
          <w:rFonts w:ascii="仿宋" w:hAnsi="仿宋" w:eastAsia="仿宋"/>
          <w:b/>
          <w:bCs/>
          <w:sz w:val="32"/>
          <w:highlight w:val="none"/>
          <w:lang w:eastAsia="zh-Hans"/>
        </w:rPr>
      </w:pPr>
    </w:p>
    <w:p w14:paraId="7DB4BB27">
      <w:pPr>
        <w:ind w:firstLine="640" w:firstLineChars="200"/>
        <w:jc w:val="center"/>
        <w:rPr>
          <w:rFonts w:ascii="仿宋_GB2312" w:hAnsi="仿宋_GB2312" w:eastAsia="仿宋_GB2312" w:cs="仿宋_GB2312"/>
          <w:kern w:val="0"/>
          <w:sz w:val="32"/>
          <w:szCs w:val="32"/>
          <w:highlight w:val="none"/>
          <w:lang w:eastAsia="zh-Hans"/>
        </w:rPr>
      </w:pPr>
      <w:r>
        <w:rPr>
          <w:rFonts w:hint="eastAsia" w:ascii="仿宋_GB2312" w:hAnsi="仿宋_GB2312" w:eastAsia="仿宋_GB2312" w:cs="仿宋_GB2312"/>
          <w:kern w:val="0"/>
          <w:sz w:val="32"/>
          <w:szCs w:val="32"/>
          <w:highlight w:val="none"/>
          <w:lang w:eastAsia="zh-Hans"/>
        </w:rPr>
        <w:t>南昌市总工会</w:t>
      </w:r>
    </w:p>
    <w:p w14:paraId="532987F6">
      <w:pPr>
        <w:ind w:firstLine="640" w:firstLineChars="200"/>
        <w:jc w:val="center"/>
        <w:rPr>
          <w:rFonts w:ascii="仿宋_GB2312" w:hAnsi="仿宋_GB2312" w:eastAsia="仿宋_GB2312" w:cs="仿宋_GB2312"/>
          <w:kern w:val="0"/>
          <w:sz w:val="32"/>
          <w:szCs w:val="32"/>
          <w:highlight w:val="none"/>
          <w:lang w:eastAsia="zh-Hans"/>
        </w:rPr>
      </w:pPr>
      <w:r>
        <w:rPr>
          <w:rFonts w:ascii="仿宋_GB2312" w:hAnsi="仿宋_GB2312" w:eastAsia="仿宋_GB2312" w:cs="仿宋_GB2312"/>
          <w:kern w:val="0"/>
          <w:sz w:val="32"/>
          <w:szCs w:val="32"/>
          <w:highlight w:val="none"/>
          <w:lang w:eastAsia="zh-Hans"/>
        </w:rPr>
        <w:t>202</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eastAsia="zh-Hans"/>
        </w:rPr>
        <w:t>年</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Hans"/>
        </w:rPr>
        <w:t>月</w:t>
      </w:r>
      <w:r>
        <w:rPr>
          <w:rFonts w:hint="eastAsia" w:ascii="仿宋_GB2312" w:hAnsi="仿宋_GB2312" w:eastAsia="仿宋_GB2312" w:cs="仿宋_GB2312"/>
          <w:kern w:val="0"/>
          <w:sz w:val="32"/>
          <w:szCs w:val="32"/>
          <w:highlight w:val="none"/>
          <w:lang w:val="en-US" w:eastAsia="zh-CN"/>
        </w:rPr>
        <w:t>24</w:t>
      </w:r>
      <w:r>
        <w:rPr>
          <w:rFonts w:hint="eastAsia" w:ascii="仿宋_GB2312" w:hAnsi="仿宋_GB2312" w:eastAsia="仿宋_GB2312" w:cs="仿宋_GB2312"/>
          <w:kern w:val="0"/>
          <w:sz w:val="32"/>
          <w:szCs w:val="32"/>
          <w:highlight w:val="none"/>
          <w:lang w:eastAsia="zh-Hans"/>
        </w:rPr>
        <w:t>日</w:t>
      </w:r>
    </w:p>
    <w:p w14:paraId="31FD1C01">
      <w:pPr>
        <w:jc w:val="center"/>
        <w:rPr>
          <w:b/>
          <w:sz w:val="32"/>
          <w:szCs w:val="32"/>
          <w:highlight w:val="none"/>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decimal"/>
          <w:cols w:space="425" w:num="1"/>
          <w:docGrid w:type="lines" w:linePitch="312" w:charSpace="0"/>
        </w:sectPr>
      </w:pPr>
    </w:p>
    <w:p w14:paraId="41B31016">
      <w:pPr>
        <w:pStyle w:val="10"/>
        <w:rPr>
          <w:highlight w:val="none"/>
        </w:rPr>
      </w:pPr>
      <w:r>
        <w:rPr>
          <w:rFonts w:hint="eastAsia"/>
          <w:highlight w:val="none"/>
        </w:rPr>
        <w:t>目  录</w:t>
      </w:r>
    </w:p>
    <w:p w14:paraId="6C6964A2">
      <w:pPr>
        <w:pStyle w:val="10"/>
        <w:rPr>
          <w:b w:val="0"/>
          <w:kern w:val="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"_Toc165999514" </w:instrText>
      </w:r>
      <w:r>
        <w:rPr>
          <w:highlight w:val="none"/>
        </w:rPr>
        <w:fldChar w:fldCharType="separate"/>
      </w:r>
      <w:r>
        <w:rPr>
          <w:rStyle w:val="15"/>
          <w:rFonts w:hint="eastAsia" w:ascii="黑体" w:hAnsi="黑体" w:eastAsia="黑体"/>
          <w:b w:val="0"/>
          <w:sz w:val="28"/>
          <w:szCs w:val="32"/>
          <w:highlight w:val="none"/>
        </w:rPr>
        <w:t>一、基本情况</w:t>
      </w:r>
      <w:r>
        <w:rPr>
          <w:b w:val="0"/>
          <w:highlight w:val="none"/>
        </w:rPr>
        <w:tab/>
      </w:r>
      <w:r>
        <w:rPr>
          <w:b w:val="0"/>
          <w:highlight w:val="none"/>
        </w:rPr>
        <w:fldChar w:fldCharType="begin"/>
      </w:r>
      <w:r>
        <w:rPr>
          <w:b w:val="0"/>
          <w:highlight w:val="none"/>
        </w:rPr>
        <w:instrText xml:space="preserve"> PAGEREF _Toc165999514 \h </w:instrText>
      </w:r>
      <w:r>
        <w:rPr>
          <w:b w:val="0"/>
          <w:highlight w:val="none"/>
        </w:rPr>
        <w:fldChar w:fldCharType="separate"/>
      </w:r>
      <w:r>
        <w:rPr>
          <w:b w:val="0"/>
          <w:highlight w:val="none"/>
        </w:rPr>
        <w:t>1</w:t>
      </w:r>
      <w:r>
        <w:rPr>
          <w:b w:val="0"/>
          <w:highlight w:val="none"/>
        </w:rPr>
        <w:fldChar w:fldCharType="end"/>
      </w:r>
      <w:r>
        <w:rPr>
          <w:b w:val="0"/>
          <w:highlight w:val="none"/>
        </w:rPr>
        <w:fldChar w:fldCharType="end"/>
      </w:r>
    </w:p>
    <w:p w14:paraId="312AF975">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"_Toc165999515" </w:instrText>
      </w:r>
      <w:r>
        <w:rPr>
          <w:highlight w:val="none"/>
        </w:rPr>
        <w:fldChar w:fldCharType="separate"/>
      </w:r>
      <w:r>
        <w:rPr>
          <w:rStyle w:val="15"/>
          <w:rFonts w:hint="eastAsia" w:ascii="楷体_GB2312" w:eastAsia="楷体_GB2312"/>
          <w:sz w:val="28"/>
          <w:szCs w:val="32"/>
          <w:highlight w:val="none"/>
        </w:rPr>
        <w:t>（一）项目概况</w:t>
      </w:r>
      <w:r>
        <w:rPr>
          <w:sz w:val="28"/>
          <w:szCs w:val="32"/>
          <w:highlight w:val="none"/>
        </w:rPr>
        <w:tab/>
      </w:r>
      <w:r>
        <w:rPr>
          <w:sz w:val="28"/>
          <w:szCs w:val="32"/>
          <w:highlight w:val="none"/>
        </w:rPr>
        <w:fldChar w:fldCharType="begin"/>
      </w:r>
      <w:r>
        <w:rPr>
          <w:sz w:val="28"/>
          <w:szCs w:val="32"/>
          <w:highlight w:val="none"/>
        </w:rPr>
        <w:instrText xml:space="preserve"> PAGEREF _Toc165999515 \h </w:instrText>
      </w:r>
      <w:r>
        <w:rPr>
          <w:sz w:val="28"/>
          <w:szCs w:val="32"/>
          <w:highlight w:val="none"/>
        </w:rPr>
        <w:fldChar w:fldCharType="separate"/>
      </w:r>
      <w:r>
        <w:rPr>
          <w:sz w:val="28"/>
          <w:szCs w:val="32"/>
          <w:highlight w:val="none"/>
        </w:rPr>
        <w:t>1</w:t>
      </w:r>
      <w:r>
        <w:rPr>
          <w:sz w:val="28"/>
          <w:szCs w:val="32"/>
          <w:highlight w:val="none"/>
        </w:rPr>
        <w:fldChar w:fldCharType="end"/>
      </w:r>
      <w:r>
        <w:rPr>
          <w:sz w:val="28"/>
          <w:szCs w:val="32"/>
          <w:highlight w:val="none"/>
        </w:rPr>
        <w:fldChar w:fldCharType="end"/>
      </w:r>
    </w:p>
    <w:p w14:paraId="1B1BECD4">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"_Toc165999516" </w:instrText>
      </w:r>
      <w:r>
        <w:rPr>
          <w:highlight w:val="none"/>
        </w:rPr>
        <w:fldChar w:fldCharType="separate"/>
      </w:r>
      <w:r>
        <w:rPr>
          <w:rStyle w:val="15"/>
          <w:rFonts w:hint="eastAsia" w:ascii="楷体_GB2312" w:eastAsia="楷体_GB2312"/>
          <w:sz w:val="28"/>
          <w:szCs w:val="32"/>
          <w:highlight w:val="none"/>
        </w:rPr>
        <w:t>（二）项目绩效目标</w:t>
      </w:r>
      <w:r>
        <w:rPr>
          <w:sz w:val="28"/>
          <w:szCs w:val="32"/>
          <w:highlight w:val="none"/>
        </w:rPr>
        <w:tab/>
      </w:r>
      <w:r>
        <w:rPr>
          <w:sz w:val="28"/>
          <w:szCs w:val="32"/>
          <w:highlight w:val="none"/>
        </w:rPr>
        <w:fldChar w:fldCharType="begin"/>
      </w:r>
      <w:r>
        <w:rPr>
          <w:sz w:val="28"/>
          <w:szCs w:val="32"/>
          <w:highlight w:val="none"/>
        </w:rPr>
        <w:instrText xml:space="preserve"> PAGEREF _Toc165999516 \h </w:instrText>
      </w:r>
      <w:r>
        <w:rPr>
          <w:sz w:val="28"/>
          <w:szCs w:val="32"/>
          <w:highlight w:val="none"/>
        </w:rPr>
        <w:fldChar w:fldCharType="separate"/>
      </w:r>
      <w:r>
        <w:rPr>
          <w:sz w:val="28"/>
          <w:szCs w:val="32"/>
          <w:highlight w:val="none"/>
        </w:rPr>
        <w:t>2</w:t>
      </w:r>
      <w:r>
        <w:rPr>
          <w:sz w:val="28"/>
          <w:szCs w:val="32"/>
          <w:highlight w:val="none"/>
        </w:rPr>
        <w:fldChar w:fldCharType="end"/>
      </w:r>
      <w:r>
        <w:rPr>
          <w:sz w:val="28"/>
          <w:szCs w:val="32"/>
          <w:highlight w:val="none"/>
        </w:rPr>
        <w:fldChar w:fldCharType="end"/>
      </w:r>
    </w:p>
    <w:p w14:paraId="79A5DBDA">
      <w:pPr>
        <w:pStyle w:val="10"/>
        <w:rPr>
          <w:b w:val="0"/>
          <w:kern w:val="2"/>
          <w:highlight w:val="none"/>
        </w:rPr>
      </w:pPr>
      <w:r>
        <w:rPr>
          <w:highlight w:val="none"/>
        </w:rPr>
        <w:fldChar w:fldCharType="begin"/>
      </w:r>
      <w:r>
        <w:rPr>
          <w:highlight w:val="none"/>
        </w:rPr>
        <w:instrText xml:space="preserve"> HYPERLINK \l "_Toc165999517" </w:instrText>
      </w:r>
      <w:r>
        <w:rPr>
          <w:highlight w:val="none"/>
        </w:rPr>
        <w:fldChar w:fldCharType="separate"/>
      </w:r>
      <w:r>
        <w:rPr>
          <w:rStyle w:val="15"/>
          <w:rFonts w:hint="eastAsia" w:ascii="黑体" w:hAnsi="黑体" w:eastAsia="黑体"/>
          <w:b w:val="0"/>
          <w:sz w:val="28"/>
          <w:szCs w:val="32"/>
          <w:highlight w:val="none"/>
        </w:rPr>
        <w:t>二、绩效评价工作开展情况</w:t>
      </w:r>
      <w:r>
        <w:rPr>
          <w:b w:val="0"/>
          <w:highlight w:val="none"/>
        </w:rPr>
        <w:tab/>
      </w:r>
      <w:r>
        <w:rPr>
          <w:b w:val="0"/>
          <w:highlight w:val="none"/>
        </w:rPr>
        <w:fldChar w:fldCharType="begin"/>
      </w:r>
      <w:r>
        <w:rPr>
          <w:b w:val="0"/>
          <w:highlight w:val="none"/>
        </w:rPr>
        <w:instrText xml:space="preserve"> PAGEREF _Toc165999517 \h </w:instrText>
      </w:r>
      <w:r>
        <w:rPr>
          <w:b w:val="0"/>
          <w:highlight w:val="none"/>
        </w:rPr>
        <w:fldChar w:fldCharType="separate"/>
      </w:r>
      <w:r>
        <w:rPr>
          <w:b w:val="0"/>
          <w:highlight w:val="none"/>
        </w:rPr>
        <w:t>2</w:t>
      </w:r>
      <w:r>
        <w:rPr>
          <w:b w:val="0"/>
          <w:highlight w:val="none"/>
        </w:rPr>
        <w:fldChar w:fldCharType="end"/>
      </w:r>
      <w:r>
        <w:rPr>
          <w:b w:val="0"/>
          <w:highlight w:val="none"/>
        </w:rPr>
        <w:fldChar w:fldCharType="end"/>
      </w:r>
    </w:p>
    <w:p w14:paraId="2C2AE4BF">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"_Toc165999518" </w:instrText>
      </w:r>
      <w:r>
        <w:rPr>
          <w:highlight w:val="none"/>
        </w:rPr>
        <w:fldChar w:fldCharType="separate"/>
      </w:r>
      <w:r>
        <w:rPr>
          <w:rStyle w:val="15"/>
          <w:rFonts w:hint="eastAsia" w:ascii="楷体_GB2312" w:eastAsia="楷体_GB2312"/>
          <w:sz w:val="28"/>
          <w:szCs w:val="32"/>
          <w:highlight w:val="none"/>
        </w:rPr>
        <w:t>（一）绩效评价的目的、对象和范围</w:t>
      </w:r>
      <w:r>
        <w:rPr>
          <w:sz w:val="28"/>
          <w:szCs w:val="32"/>
          <w:highlight w:val="none"/>
        </w:rPr>
        <w:tab/>
      </w:r>
      <w:r>
        <w:rPr>
          <w:sz w:val="28"/>
          <w:szCs w:val="32"/>
          <w:highlight w:val="none"/>
        </w:rPr>
        <w:fldChar w:fldCharType="begin"/>
      </w:r>
      <w:r>
        <w:rPr>
          <w:sz w:val="28"/>
          <w:szCs w:val="32"/>
          <w:highlight w:val="none"/>
        </w:rPr>
        <w:instrText xml:space="preserve"> PAGEREF _Toc165999518 \h </w:instrText>
      </w:r>
      <w:r>
        <w:rPr>
          <w:sz w:val="28"/>
          <w:szCs w:val="32"/>
          <w:highlight w:val="none"/>
        </w:rPr>
        <w:fldChar w:fldCharType="separate"/>
      </w:r>
      <w:r>
        <w:rPr>
          <w:sz w:val="28"/>
          <w:szCs w:val="32"/>
          <w:highlight w:val="none"/>
        </w:rPr>
        <w:t>2</w:t>
      </w:r>
      <w:r>
        <w:rPr>
          <w:sz w:val="28"/>
          <w:szCs w:val="32"/>
          <w:highlight w:val="none"/>
        </w:rPr>
        <w:fldChar w:fldCharType="end"/>
      </w:r>
      <w:r>
        <w:rPr>
          <w:sz w:val="28"/>
          <w:szCs w:val="32"/>
          <w:highlight w:val="none"/>
        </w:rPr>
        <w:fldChar w:fldCharType="end"/>
      </w:r>
    </w:p>
    <w:p w14:paraId="0E2F32FB">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"_Toc165999519" </w:instrText>
      </w:r>
      <w:r>
        <w:rPr>
          <w:highlight w:val="none"/>
        </w:rPr>
        <w:fldChar w:fldCharType="separate"/>
      </w:r>
      <w:r>
        <w:rPr>
          <w:rStyle w:val="15"/>
          <w:rFonts w:hint="eastAsia" w:ascii="楷体_GB2312" w:eastAsia="楷体_GB2312"/>
          <w:sz w:val="28"/>
          <w:szCs w:val="32"/>
          <w:highlight w:val="none"/>
        </w:rPr>
        <w:t>（二）评价方法和指标体系</w:t>
      </w:r>
      <w:r>
        <w:rPr>
          <w:sz w:val="28"/>
          <w:szCs w:val="32"/>
          <w:highlight w:val="none"/>
        </w:rPr>
        <w:tab/>
      </w:r>
      <w:r>
        <w:rPr>
          <w:sz w:val="28"/>
          <w:szCs w:val="32"/>
          <w:highlight w:val="none"/>
        </w:rPr>
        <w:fldChar w:fldCharType="begin"/>
      </w:r>
      <w:r>
        <w:rPr>
          <w:sz w:val="28"/>
          <w:szCs w:val="32"/>
          <w:highlight w:val="none"/>
        </w:rPr>
        <w:instrText xml:space="preserve"> PAGEREF _Toc165999519 \h </w:instrText>
      </w:r>
      <w:r>
        <w:rPr>
          <w:sz w:val="28"/>
          <w:szCs w:val="32"/>
          <w:highlight w:val="none"/>
        </w:rPr>
        <w:fldChar w:fldCharType="separate"/>
      </w:r>
      <w:r>
        <w:rPr>
          <w:sz w:val="28"/>
          <w:szCs w:val="32"/>
          <w:highlight w:val="none"/>
        </w:rPr>
        <w:t>2</w:t>
      </w:r>
      <w:r>
        <w:rPr>
          <w:sz w:val="28"/>
          <w:szCs w:val="32"/>
          <w:highlight w:val="none"/>
        </w:rPr>
        <w:fldChar w:fldCharType="end"/>
      </w:r>
      <w:r>
        <w:rPr>
          <w:sz w:val="28"/>
          <w:szCs w:val="32"/>
          <w:highlight w:val="none"/>
        </w:rPr>
        <w:fldChar w:fldCharType="end"/>
      </w:r>
    </w:p>
    <w:p w14:paraId="34310076">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"_Toc165999520" </w:instrText>
      </w:r>
      <w:r>
        <w:rPr>
          <w:highlight w:val="none"/>
        </w:rPr>
        <w:fldChar w:fldCharType="separate"/>
      </w:r>
      <w:r>
        <w:rPr>
          <w:rStyle w:val="15"/>
          <w:rFonts w:hint="eastAsia" w:ascii="楷体_GB2312" w:eastAsia="楷体_GB2312"/>
          <w:sz w:val="28"/>
          <w:szCs w:val="32"/>
          <w:highlight w:val="none"/>
        </w:rPr>
        <w:t>（三）评价实施过程</w:t>
      </w:r>
      <w:r>
        <w:rPr>
          <w:sz w:val="28"/>
          <w:szCs w:val="32"/>
          <w:highlight w:val="none"/>
        </w:rPr>
        <w:tab/>
      </w:r>
      <w:r>
        <w:rPr>
          <w:sz w:val="28"/>
          <w:szCs w:val="32"/>
          <w:highlight w:val="none"/>
        </w:rPr>
        <w:fldChar w:fldCharType="begin"/>
      </w:r>
      <w:r>
        <w:rPr>
          <w:sz w:val="28"/>
          <w:szCs w:val="32"/>
          <w:highlight w:val="none"/>
        </w:rPr>
        <w:instrText xml:space="preserve"> PAGEREF _Toc165999520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3664B704">
      <w:pPr>
        <w:pStyle w:val="10"/>
        <w:rPr>
          <w:b w:val="0"/>
          <w:kern w:val="2"/>
          <w:highlight w:val="none"/>
        </w:rPr>
      </w:pPr>
      <w:r>
        <w:rPr>
          <w:highlight w:val="none"/>
        </w:rPr>
        <w:fldChar w:fldCharType="begin"/>
      </w:r>
      <w:r>
        <w:rPr>
          <w:highlight w:val="none"/>
        </w:rPr>
        <w:instrText xml:space="preserve"> HYPERLINK \l "_Toc165999521" </w:instrText>
      </w:r>
      <w:r>
        <w:rPr>
          <w:highlight w:val="none"/>
        </w:rPr>
        <w:fldChar w:fldCharType="separate"/>
      </w:r>
      <w:r>
        <w:rPr>
          <w:rStyle w:val="15"/>
          <w:rFonts w:hint="eastAsia" w:ascii="黑体" w:hAnsi="黑体" w:eastAsia="黑体"/>
          <w:b w:val="0"/>
          <w:sz w:val="28"/>
          <w:szCs w:val="32"/>
          <w:highlight w:val="none"/>
        </w:rPr>
        <w:t>三、综合评价情况及评价结论</w:t>
      </w:r>
      <w:r>
        <w:rPr>
          <w:b w:val="0"/>
          <w:highlight w:val="none"/>
        </w:rPr>
        <w:tab/>
      </w:r>
      <w:r>
        <w:rPr>
          <w:b w:val="0"/>
          <w:highlight w:val="none"/>
        </w:rPr>
        <w:fldChar w:fldCharType="begin"/>
      </w:r>
      <w:r>
        <w:rPr>
          <w:b w:val="0"/>
          <w:highlight w:val="none"/>
        </w:rPr>
        <w:instrText xml:space="preserve"> PAGEREF _Toc165999521 \h </w:instrText>
      </w:r>
      <w:r>
        <w:rPr>
          <w:b w:val="0"/>
          <w:highlight w:val="none"/>
        </w:rPr>
        <w:fldChar w:fldCharType="separate"/>
      </w:r>
      <w:r>
        <w:rPr>
          <w:b w:val="0"/>
          <w:highlight w:val="none"/>
        </w:rPr>
        <w:t>4</w:t>
      </w:r>
      <w:r>
        <w:rPr>
          <w:b w:val="0"/>
          <w:highlight w:val="none"/>
        </w:rPr>
        <w:fldChar w:fldCharType="end"/>
      </w:r>
      <w:r>
        <w:rPr>
          <w:b w:val="0"/>
          <w:highlight w:val="none"/>
        </w:rPr>
        <w:fldChar w:fldCharType="end"/>
      </w:r>
    </w:p>
    <w:p w14:paraId="72B03B68">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"_Toc165999522" </w:instrText>
      </w:r>
      <w:r>
        <w:rPr>
          <w:highlight w:val="none"/>
        </w:rPr>
        <w:fldChar w:fldCharType="separate"/>
      </w:r>
      <w:r>
        <w:rPr>
          <w:rStyle w:val="15"/>
          <w:rFonts w:hint="eastAsia" w:ascii="楷体_GB2312" w:eastAsia="楷体_GB2312"/>
          <w:sz w:val="28"/>
          <w:szCs w:val="32"/>
          <w:highlight w:val="none"/>
        </w:rPr>
        <w:t>（一）评价情况</w:t>
      </w:r>
      <w:r>
        <w:rPr>
          <w:sz w:val="28"/>
          <w:szCs w:val="32"/>
          <w:highlight w:val="none"/>
        </w:rPr>
        <w:tab/>
      </w:r>
      <w:r>
        <w:rPr>
          <w:sz w:val="28"/>
          <w:szCs w:val="32"/>
          <w:highlight w:val="none"/>
        </w:rPr>
        <w:fldChar w:fldCharType="begin"/>
      </w:r>
      <w:r>
        <w:rPr>
          <w:sz w:val="28"/>
          <w:szCs w:val="32"/>
          <w:highlight w:val="none"/>
        </w:rPr>
        <w:instrText xml:space="preserve"> PAGEREF _Toc165999522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0E56FC98">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"_Toc165999523" </w:instrText>
      </w:r>
      <w:r>
        <w:rPr>
          <w:highlight w:val="none"/>
        </w:rPr>
        <w:fldChar w:fldCharType="separate"/>
      </w:r>
      <w:r>
        <w:rPr>
          <w:rStyle w:val="15"/>
          <w:rFonts w:hint="eastAsia" w:ascii="楷体_GB2312" w:eastAsia="楷体_GB2312"/>
          <w:sz w:val="28"/>
          <w:szCs w:val="32"/>
          <w:highlight w:val="none"/>
        </w:rPr>
        <w:t>（二）评价结论</w:t>
      </w:r>
      <w:r>
        <w:rPr>
          <w:sz w:val="28"/>
          <w:szCs w:val="32"/>
          <w:highlight w:val="none"/>
        </w:rPr>
        <w:tab/>
      </w:r>
      <w:r>
        <w:rPr>
          <w:sz w:val="28"/>
          <w:szCs w:val="32"/>
          <w:highlight w:val="none"/>
        </w:rPr>
        <w:fldChar w:fldCharType="begin"/>
      </w:r>
      <w:r>
        <w:rPr>
          <w:sz w:val="28"/>
          <w:szCs w:val="32"/>
          <w:highlight w:val="none"/>
        </w:rPr>
        <w:instrText xml:space="preserve"> PAGEREF _Toc165999523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678147CB">
      <w:pPr>
        <w:pStyle w:val="10"/>
        <w:rPr>
          <w:b w:val="0"/>
          <w:kern w:val="2"/>
          <w:highlight w:val="none"/>
        </w:rPr>
      </w:pPr>
      <w:r>
        <w:rPr>
          <w:highlight w:val="none"/>
        </w:rPr>
        <w:fldChar w:fldCharType="begin"/>
      </w:r>
      <w:r>
        <w:rPr>
          <w:highlight w:val="none"/>
        </w:rPr>
        <w:instrText xml:space="preserve"> HYPERLINK \l "_Toc165999524" </w:instrText>
      </w:r>
      <w:r>
        <w:rPr>
          <w:highlight w:val="none"/>
        </w:rPr>
        <w:fldChar w:fldCharType="separate"/>
      </w:r>
      <w:r>
        <w:rPr>
          <w:rStyle w:val="15"/>
          <w:rFonts w:hint="eastAsia" w:ascii="黑体" w:hAnsi="黑体" w:eastAsia="黑体"/>
          <w:b w:val="0"/>
          <w:sz w:val="28"/>
          <w:szCs w:val="32"/>
          <w:highlight w:val="none"/>
        </w:rPr>
        <w:t>四、绩效评价指标分析</w:t>
      </w:r>
      <w:r>
        <w:rPr>
          <w:b w:val="0"/>
          <w:highlight w:val="none"/>
        </w:rPr>
        <w:tab/>
      </w:r>
      <w:r>
        <w:rPr>
          <w:b w:val="0"/>
          <w:highlight w:val="none"/>
        </w:rPr>
        <w:fldChar w:fldCharType="begin"/>
      </w:r>
      <w:r>
        <w:rPr>
          <w:b w:val="0"/>
          <w:highlight w:val="none"/>
        </w:rPr>
        <w:instrText xml:space="preserve"> PAGEREF _Toc165999524 \h </w:instrText>
      </w:r>
      <w:r>
        <w:rPr>
          <w:b w:val="0"/>
          <w:highlight w:val="none"/>
        </w:rPr>
        <w:fldChar w:fldCharType="separate"/>
      </w:r>
      <w:r>
        <w:rPr>
          <w:b w:val="0"/>
          <w:highlight w:val="none"/>
        </w:rPr>
        <w:t>4</w:t>
      </w:r>
      <w:r>
        <w:rPr>
          <w:b w:val="0"/>
          <w:highlight w:val="none"/>
        </w:rPr>
        <w:fldChar w:fldCharType="end"/>
      </w:r>
      <w:r>
        <w:rPr>
          <w:b w:val="0"/>
          <w:highlight w:val="none"/>
        </w:rPr>
        <w:fldChar w:fldCharType="end"/>
      </w:r>
    </w:p>
    <w:p w14:paraId="082280DC">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"_Toc165999525" </w:instrText>
      </w:r>
      <w:r>
        <w:rPr>
          <w:highlight w:val="none"/>
        </w:rPr>
        <w:fldChar w:fldCharType="separate"/>
      </w:r>
      <w:r>
        <w:rPr>
          <w:rStyle w:val="15"/>
          <w:rFonts w:hint="eastAsia" w:ascii="楷体_GB2312" w:eastAsia="楷体_GB2312"/>
          <w:sz w:val="28"/>
          <w:szCs w:val="32"/>
          <w:highlight w:val="none"/>
        </w:rPr>
        <w:t>（一）项目决策情况</w:t>
      </w:r>
      <w:r>
        <w:rPr>
          <w:sz w:val="28"/>
          <w:szCs w:val="32"/>
          <w:highlight w:val="none"/>
        </w:rPr>
        <w:tab/>
      </w:r>
      <w:r>
        <w:rPr>
          <w:sz w:val="28"/>
          <w:szCs w:val="32"/>
          <w:highlight w:val="none"/>
        </w:rPr>
        <w:fldChar w:fldCharType="begin"/>
      </w:r>
      <w:r>
        <w:rPr>
          <w:sz w:val="28"/>
          <w:szCs w:val="32"/>
          <w:highlight w:val="none"/>
        </w:rPr>
        <w:instrText xml:space="preserve"> PAGEREF _Toc165999525 \h </w:instrText>
      </w:r>
      <w:r>
        <w:rPr>
          <w:sz w:val="28"/>
          <w:szCs w:val="32"/>
          <w:highlight w:val="none"/>
        </w:rPr>
        <w:fldChar w:fldCharType="separate"/>
      </w:r>
      <w:r>
        <w:rPr>
          <w:sz w:val="28"/>
          <w:szCs w:val="32"/>
          <w:highlight w:val="none"/>
        </w:rPr>
        <w:t>4</w:t>
      </w:r>
      <w:r>
        <w:rPr>
          <w:sz w:val="28"/>
          <w:szCs w:val="32"/>
          <w:highlight w:val="none"/>
        </w:rPr>
        <w:fldChar w:fldCharType="end"/>
      </w:r>
      <w:r>
        <w:rPr>
          <w:sz w:val="28"/>
          <w:szCs w:val="32"/>
          <w:highlight w:val="none"/>
        </w:rPr>
        <w:fldChar w:fldCharType="end"/>
      </w:r>
    </w:p>
    <w:p w14:paraId="339916F4">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"_Toc165999526" </w:instrText>
      </w:r>
      <w:r>
        <w:rPr>
          <w:highlight w:val="none"/>
        </w:rPr>
        <w:fldChar w:fldCharType="separate"/>
      </w:r>
      <w:r>
        <w:rPr>
          <w:rStyle w:val="15"/>
          <w:rFonts w:hint="eastAsia" w:ascii="楷体_GB2312" w:eastAsia="楷体_GB2312"/>
          <w:sz w:val="28"/>
          <w:szCs w:val="32"/>
          <w:highlight w:val="none"/>
        </w:rPr>
        <w:t>（二）项目过程情况</w:t>
      </w:r>
      <w:r>
        <w:rPr>
          <w:sz w:val="28"/>
          <w:szCs w:val="32"/>
          <w:highlight w:val="none"/>
        </w:rPr>
        <w:tab/>
      </w:r>
      <w:r>
        <w:rPr>
          <w:sz w:val="28"/>
          <w:szCs w:val="32"/>
          <w:highlight w:val="none"/>
        </w:rPr>
        <w:fldChar w:fldCharType="begin"/>
      </w:r>
      <w:r>
        <w:rPr>
          <w:sz w:val="28"/>
          <w:szCs w:val="32"/>
          <w:highlight w:val="none"/>
        </w:rPr>
        <w:instrText xml:space="preserve"> PAGEREF _Toc165999526 \h </w:instrText>
      </w:r>
      <w:r>
        <w:rPr>
          <w:sz w:val="28"/>
          <w:szCs w:val="32"/>
          <w:highlight w:val="none"/>
        </w:rPr>
        <w:fldChar w:fldCharType="separate"/>
      </w:r>
      <w:r>
        <w:rPr>
          <w:sz w:val="28"/>
          <w:szCs w:val="32"/>
          <w:highlight w:val="none"/>
        </w:rPr>
        <w:t>5</w:t>
      </w:r>
      <w:r>
        <w:rPr>
          <w:sz w:val="28"/>
          <w:szCs w:val="32"/>
          <w:highlight w:val="none"/>
        </w:rPr>
        <w:fldChar w:fldCharType="end"/>
      </w:r>
      <w:r>
        <w:rPr>
          <w:sz w:val="28"/>
          <w:szCs w:val="32"/>
          <w:highlight w:val="none"/>
        </w:rPr>
        <w:fldChar w:fldCharType="end"/>
      </w:r>
    </w:p>
    <w:p w14:paraId="5B091E93">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"_Toc165999527" </w:instrText>
      </w:r>
      <w:r>
        <w:rPr>
          <w:highlight w:val="none"/>
        </w:rPr>
        <w:fldChar w:fldCharType="separate"/>
      </w:r>
      <w:r>
        <w:rPr>
          <w:rStyle w:val="15"/>
          <w:rFonts w:hint="eastAsia" w:ascii="楷体_GB2312" w:eastAsia="楷体_GB2312"/>
          <w:sz w:val="28"/>
          <w:szCs w:val="32"/>
          <w:highlight w:val="none"/>
        </w:rPr>
        <w:t>（三）项目产出情况</w:t>
      </w:r>
      <w:r>
        <w:rPr>
          <w:sz w:val="28"/>
          <w:szCs w:val="32"/>
          <w:highlight w:val="none"/>
        </w:rPr>
        <w:tab/>
      </w:r>
      <w:r>
        <w:rPr>
          <w:sz w:val="28"/>
          <w:szCs w:val="32"/>
          <w:highlight w:val="none"/>
        </w:rPr>
        <w:fldChar w:fldCharType="begin"/>
      </w:r>
      <w:r>
        <w:rPr>
          <w:sz w:val="28"/>
          <w:szCs w:val="32"/>
          <w:highlight w:val="none"/>
        </w:rPr>
        <w:instrText xml:space="preserve"> PAGEREF _Toc165999527 \h </w:instrText>
      </w:r>
      <w:r>
        <w:rPr>
          <w:sz w:val="28"/>
          <w:szCs w:val="32"/>
          <w:highlight w:val="none"/>
        </w:rPr>
        <w:fldChar w:fldCharType="separate"/>
      </w:r>
      <w:r>
        <w:rPr>
          <w:sz w:val="28"/>
          <w:szCs w:val="32"/>
          <w:highlight w:val="none"/>
        </w:rPr>
        <w:t>5</w:t>
      </w:r>
      <w:r>
        <w:rPr>
          <w:sz w:val="28"/>
          <w:szCs w:val="32"/>
          <w:highlight w:val="none"/>
        </w:rPr>
        <w:fldChar w:fldCharType="end"/>
      </w:r>
      <w:r>
        <w:rPr>
          <w:sz w:val="28"/>
          <w:szCs w:val="32"/>
          <w:highlight w:val="none"/>
        </w:rPr>
        <w:fldChar w:fldCharType="end"/>
      </w:r>
    </w:p>
    <w:p w14:paraId="7F78F5BE">
      <w:pPr>
        <w:pStyle w:val="11"/>
        <w:tabs>
          <w:tab w:val="right" w:leader="dot" w:pos="8296"/>
        </w:tabs>
        <w:rPr>
          <w:kern w:val="2"/>
          <w:sz w:val="28"/>
          <w:szCs w:val="32"/>
          <w:highlight w:val="none"/>
        </w:rPr>
      </w:pPr>
      <w:r>
        <w:rPr>
          <w:highlight w:val="none"/>
        </w:rPr>
        <w:fldChar w:fldCharType="begin"/>
      </w:r>
      <w:r>
        <w:rPr>
          <w:highlight w:val="none"/>
        </w:rPr>
        <w:instrText xml:space="preserve"> HYPERLINK \l "_Toc165999528" </w:instrText>
      </w:r>
      <w:r>
        <w:rPr>
          <w:highlight w:val="none"/>
        </w:rPr>
        <w:fldChar w:fldCharType="separate"/>
      </w:r>
      <w:r>
        <w:rPr>
          <w:rStyle w:val="15"/>
          <w:rFonts w:hint="eastAsia" w:ascii="楷体_GB2312" w:eastAsia="楷体_GB2312"/>
          <w:sz w:val="28"/>
          <w:szCs w:val="32"/>
          <w:highlight w:val="none"/>
        </w:rPr>
        <w:t>（四）项目效益情况</w:t>
      </w:r>
      <w:r>
        <w:rPr>
          <w:sz w:val="28"/>
          <w:szCs w:val="32"/>
          <w:highlight w:val="none"/>
        </w:rPr>
        <w:tab/>
      </w:r>
      <w:r>
        <w:rPr>
          <w:sz w:val="28"/>
          <w:szCs w:val="32"/>
          <w:highlight w:val="none"/>
        </w:rPr>
        <w:fldChar w:fldCharType="begin"/>
      </w:r>
      <w:r>
        <w:rPr>
          <w:sz w:val="28"/>
          <w:szCs w:val="32"/>
          <w:highlight w:val="none"/>
        </w:rPr>
        <w:instrText xml:space="preserve"> PAGEREF _Toc165999528 \h </w:instrText>
      </w:r>
      <w:r>
        <w:rPr>
          <w:sz w:val="28"/>
          <w:szCs w:val="32"/>
          <w:highlight w:val="none"/>
        </w:rPr>
        <w:fldChar w:fldCharType="separate"/>
      </w:r>
      <w:r>
        <w:rPr>
          <w:sz w:val="28"/>
          <w:szCs w:val="32"/>
          <w:highlight w:val="none"/>
        </w:rPr>
        <w:t>6</w:t>
      </w:r>
      <w:r>
        <w:rPr>
          <w:sz w:val="28"/>
          <w:szCs w:val="32"/>
          <w:highlight w:val="none"/>
        </w:rPr>
        <w:fldChar w:fldCharType="end"/>
      </w:r>
      <w:r>
        <w:rPr>
          <w:sz w:val="28"/>
          <w:szCs w:val="32"/>
          <w:highlight w:val="none"/>
        </w:rPr>
        <w:fldChar w:fldCharType="end"/>
      </w:r>
    </w:p>
    <w:p w14:paraId="4ADDE317">
      <w:pPr>
        <w:pStyle w:val="10"/>
        <w:rPr>
          <w:b w:val="0"/>
          <w:kern w:val="2"/>
          <w:highlight w:val="none"/>
        </w:rPr>
      </w:pPr>
      <w:r>
        <w:rPr>
          <w:highlight w:val="none"/>
        </w:rPr>
        <w:fldChar w:fldCharType="begin"/>
      </w:r>
      <w:r>
        <w:rPr>
          <w:highlight w:val="none"/>
        </w:rPr>
        <w:instrText xml:space="preserve"> HYPERLINK \l "_Toc165999529" </w:instrText>
      </w:r>
      <w:r>
        <w:rPr>
          <w:highlight w:val="none"/>
        </w:rPr>
        <w:fldChar w:fldCharType="separate"/>
      </w:r>
      <w:r>
        <w:rPr>
          <w:rStyle w:val="15"/>
          <w:rFonts w:hint="eastAsia" w:ascii="黑体" w:hAnsi="黑体" w:eastAsia="黑体"/>
          <w:b w:val="0"/>
          <w:sz w:val="28"/>
          <w:szCs w:val="32"/>
          <w:highlight w:val="none"/>
        </w:rPr>
        <w:t>五、主要经验及做法、存在的问题及原因分析</w:t>
      </w:r>
      <w:r>
        <w:rPr>
          <w:b w:val="0"/>
          <w:highlight w:val="none"/>
        </w:rPr>
        <w:tab/>
      </w:r>
      <w:r>
        <w:rPr>
          <w:b w:val="0"/>
          <w:highlight w:val="none"/>
        </w:rPr>
        <w:fldChar w:fldCharType="begin"/>
      </w:r>
      <w:r>
        <w:rPr>
          <w:b w:val="0"/>
          <w:highlight w:val="none"/>
        </w:rPr>
        <w:instrText xml:space="preserve"> PAGEREF _Toc165999529 \h </w:instrText>
      </w:r>
      <w:r>
        <w:rPr>
          <w:b w:val="0"/>
          <w:highlight w:val="none"/>
        </w:rPr>
        <w:fldChar w:fldCharType="separate"/>
      </w:r>
      <w:r>
        <w:rPr>
          <w:b w:val="0"/>
          <w:highlight w:val="none"/>
        </w:rPr>
        <w:t>7</w:t>
      </w:r>
      <w:r>
        <w:rPr>
          <w:b w:val="0"/>
          <w:highlight w:val="none"/>
        </w:rPr>
        <w:fldChar w:fldCharType="end"/>
      </w:r>
      <w:r>
        <w:rPr>
          <w:b w:val="0"/>
          <w:highlight w:val="none"/>
        </w:rPr>
        <w:fldChar w:fldCharType="end"/>
      </w:r>
    </w:p>
    <w:p w14:paraId="16D22B0E">
      <w:pPr>
        <w:pStyle w:val="10"/>
        <w:rPr>
          <w:b w:val="0"/>
          <w:kern w:val="2"/>
          <w:highlight w:val="none"/>
        </w:rPr>
      </w:pPr>
      <w:r>
        <w:rPr>
          <w:highlight w:val="none"/>
        </w:rPr>
        <w:fldChar w:fldCharType="begin"/>
      </w:r>
      <w:r>
        <w:rPr>
          <w:highlight w:val="none"/>
        </w:rPr>
        <w:instrText xml:space="preserve"> HYPERLINK \l "_Toc165999530" </w:instrText>
      </w:r>
      <w:r>
        <w:rPr>
          <w:highlight w:val="none"/>
        </w:rPr>
        <w:fldChar w:fldCharType="separate"/>
      </w:r>
      <w:r>
        <w:rPr>
          <w:rStyle w:val="15"/>
          <w:rFonts w:hint="eastAsia" w:ascii="黑体" w:hAnsi="黑体" w:eastAsia="黑体"/>
          <w:b w:val="0"/>
          <w:sz w:val="28"/>
          <w:szCs w:val="32"/>
          <w:highlight w:val="none"/>
        </w:rPr>
        <w:t>六、有关建议</w:t>
      </w:r>
      <w:r>
        <w:rPr>
          <w:b w:val="0"/>
          <w:highlight w:val="none"/>
        </w:rPr>
        <w:tab/>
      </w:r>
      <w:r>
        <w:rPr>
          <w:b w:val="0"/>
          <w:highlight w:val="none"/>
        </w:rPr>
        <w:fldChar w:fldCharType="begin"/>
      </w:r>
      <w:r>
        <w:rPr>
          <w:b w:val="0"/>
          <w:highlight w:val="none"/>
        </w:rPr>
        <w:instrText xml:space="preserve"> PAGEREF _Toc165999530 \h </w:instrText>
      </w:r>
      <w:r>
        <w:rPr>
          <w:b w:val="0"/>
          <w:highlight w:val="none"/>
        </w:rPr>
        <w:fldChar w:fldCharType="separate"/>
      </w:r>
      <w:r>
        <w:rPr>
          <w:b w:val="0"/>
          <w:highlight w:val="none"/>
        </w:rPr>
        <w:t>8</w:t>
      </w:r>
      <w:r>
        <w:rPr>
          <w:b w:val="0"/>
          <w:highlight w:val="none"/>
        </w:rPr>
        <w:fldChar w:fldCharType="end"/>
      </w:r>
      <w:r>
        <w:rPr>
          <w:b w:val="0"/>
          <w:highlight w:val="none"/>
        </w:rPr>
        <w:fldChar w:fldCharType="end"/>
      </w:r>
    </w:p>
    <w:p w14:paraId="5E69A469">
      <w:pPr>
        <w:pStyle w:val="10"/>
        <w:rPr>
          <w:kern w:val="2"/>
          <w:highlight w:val="none"/>
        </w:rPr>
      </w:pPr>
      <w:r>
        <w:rPr>
          <w:highlight w:val="none"/>
        </w:rPr>
        <w:fldChar w:fldCharType="begin"/>
      </w:r>
      <w:r>
        <w:rPr>
          <w:highlight w:val="none"/>
        </w:rPr>
        <w:instrText xml:space="preserve"> HYPERLINK \l "_Toc165999531" </w:instrText>
      </w:r>
      <w:r>
        <w:rPr>
          <w:highlight w:val="none"/>
        </w:rPr>
        <w:fldChar w:fldCharType="separate"/>
      </w:r>
      <w:r>
        <w:rPr>
          <w:rStyle w:val="15"/>
          <w:rFonts w:hint="eastAsia" w:ascii="黑体" w:hAnsi="黑体" w:eastAsia="黑体"/>
          <w:b w:val="0"/>
          <w:sz w:val="28"/>
          <w:szCs w:val="32"/>
          <w:highlight w:val="none"/>
        </w:rPr>
        <w:t>七、其他需要说明的问题</w:t>
      </w:r>
      <w:r>
        <w:rPr>
          <w:b w:val="0"/>
          <w:highlight w:val="none"/>
        </w:rPr>
        <w:tab/>
      </w:r>
      <w:r>
        <w:rPr>
          <w:b w:val="0"/>
          <w:highlight w:val="none"/>
        </w:rPr>
        <w:fldChar w:fldCharType="begin"/>
      </w:r>
      <w:r>
        <w:rPr>
          <w:b w:val="0"/>
          <w:highlight w:val="none"/>
        </w:rPr>
        <w:instrText xml:space="preserve"> PAGEREF _Toc165999531 \h </w:instrText>
      </w:r>
      <w:r>
        <w:rPr>
          <w:b w:val="0"/>
          <w:highlight w:val="none"/>
        </w:rPr>
        <w:fldChar w:fldCharType="separate"/>
      </w:r>
      <w:r>
        <w:rPr>
          <w:b w:val="0"/>
          <w:highlight w:val="none"/>
        </w:rPr>
        <w:t>8</w:t>
      </w:r>
      <w:r>
        <w:rPr>
          <w:b w:val="0"/>
          <w:highlight w:val="none"/>
        </w:rPr>
        <w:fldChar w:fldCharType="end"/>
      </w:r>
      <w:r>
        <w:rPr>
          <w:b w:val="0"/>
          <w:highlight w:val="none"/>
        </w:rPr>
        <w:fldChar w:fldCharType="end"/>
      </w:r>
    </w:p>
    <w:p w14:paraId="6C00BD88">
      <w:pPr>
        <w:jc w:val="center"/>
        <w:rPr>
          <w:b/>
          <w:sz w:val="32"/>
          <w:szCs w:val="32"/>
          <w:highlight w:val="none"/>
        </w:rPr>
        <w:sectPr>
          <w:footerReference r:id="rId8" w:type="default"/>
          <w:pgSz w:w="11906" w:h="16838"/>
          <w:pgMar w:top="1440" w:right="1800" w:bottom="1440" w:left="1800" w:header="851" w:footer="992" w:gutter="0"/>
          <w:pgNumType w:fmt="decimal" w:start="1"/>
          <w:cols w:space="425" w:num="1"/>
          <w:docGrid w:type="lines" w:linePitch="312" w:charSpace="0"/>
        </w:sectPr>
      </w:pPr>
      <w:r>
        <w:rPr>
          <w:b/>
          <w:sz w:val="28"/>
          <w:szCs w:val="32"/>
          <w:highlight w:val="none"/>
        </w:rPr>
        <w:fldChar w:fldCharType="end"/>
      </w:r>
    </w:p>
    <w:p w14:paraId="3BEE2B9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南昌市总工会202</w:t>
      </w:r>
      <w:r>
        <w:rPr>
          <w:rFonts w:hint="eastAsia" w:ascii="方正小标宋简体" w:hAnsi="方正小标宋简体" w:eastAsia="方正小标宋简体" w:cs="方正小标宋简体"/>
          <w:b/>
          <w:sz w:val="44"/>
          <w:szCs w:val="44"/>
          <w:highlight w:val="none"/>
          <w:lang w:val="en-US" w:eastAsia="zh-CN"/>
        </w:rPr>
        <w:t>4</w:t>
      </w:r>
      <w:r>
        <w:rPr>
          <w:rFonts w:hint="eastAsia" w:ascii="方正小标宋简体" w:hAnsi="方正小标宋简体" w:eastAsia="方正小标宋简体" w:cs="方正小标宋简体"/>
          <w:b/>
          <w:sz w:val="44"/>
          <w:szCs w:val="44"/>
          <w:highlight w:val="none"/>
        </w:rPr>
        <w:t>年度劳模免费乘坐地铁公交项目支出绩效自评报告</w:t>
      </w:r>
    </w:p>
    <w:p w14:paraId="6CFF8EE0">
      <w:pPr>
        <w:pStyle w:val="2"/>
        <w:pageBreakBefore w:val="0"/>
        <w:kinsoku/>
        <w:wordWrap/>
        <w:overflowPunct/>
        <w:topLinePunct w:val="0"/>
        <w:autoSpaceDE/>
        <w:autoSpaceDN/>
        <w:bidi w:val="0"/>
        <w:adjustRightInd/>
        <w:snapToGrid/>
        <w:spacing w:before="0" w:after="0" w:line="560" w:lineRule="exact"/>
        <w:textAlignment w:val="auto"/>
        <w:rPr>
          <w:rFonts w:hint="eastAsia" w:ascii="黑体" w:hAnsi="黑体" w:eastAsia="黑体"/>
          <w:b w:val="0"/>
          <w:sz w:val="32"/>
          <w:szCs w:val="32"/>
          <w:highlight w:val="none"/>
        </w:rPr>
      </w:pPr>
      <w:bookmarkStart w:id="0" w:name="_Toc165999514"/>
    </w:p>
    <w:p w14:paraId="4BEFDD78">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r>
        <w:rPr>
          <w:rFonts w:hint="eastAsia" w:ascii="黑体" w:hAnsi="黑体" w:eastAsia="黑体"/>
          <w:b w:val="0"/>
          <w:sz w:val="32"/>
          <w:szCs w:val="32"/>
          <w:highlight w:val="none"/>
        </w:rPr>
        <w:t>一、基本情况</w:t>
      </w:r>
      <w:bookmarkEnd w:id="0"/>
    </w:p>
    <w:p w14:paraId="45CA04C2">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 w:name="_Toc165999515"/>
      <w:r>
        <w:rPr>
          <w:rFonts w:hint="eastAsia" w:ascii="楷体_GB2312" w:eastAsia="楷体_GB2312"/>
          <w:highlight w:val="none"/>
        </w:rPr>
        <w:t>（一）项目概况</w:t>
      </w:r>
      <w:bookmarkEnd w:id="1"/>
    </w:p>
    <w:p w14:paraId="1B1C0836">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1.项目背景</w:t>
      </w:r>
    </w:p>
    <w:p w14:paraId="5ADC883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为体现党和政府及工会组织对劳动模范的关心和关怀，根据南昌市人民政府办公厅抄告单（洪府厅抄字[2020]528号）精神，2021年起，在市总工会部门预算中追加130万元项目经费用于劳模免费乘坐地铁公交项目。</w:t>
      </w:r>
    </w:p>
    <w:p w14:paraId="0D10F070">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2.项目主要内容和实施情况</w:t>
      </w:r>
    </w:p>
    <w:p w14:paraId="2E28038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劳模免费乘坐地铁公交项目是让全市各级劳模享受免费乘坐地铁和公交的待遇，为南昌市各级劳模手机安装电子劳模卡，进行实名认证，实行“一人一码”，劳模不需付费只需刷二维码，权益和个人手机绑定，实现免费乘坐地铁公交。</w:t>
      </w:r>
    </w:p>
    <w:p w14:paraId="0BF72B7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南昌市总工会</w:t>
      </w:r>
      <w:r>
        <w:rPr>
          <w:rFonts w:hint="eastAsia" w:ascii="仿宋_GB2312" w:hAnsi="仿宋_GB2312" w:eastAsia="仿宋_GB2312" w:cs="仿宋_GB2312"/>
          <w:sz w:val="32"/>
          <w:szCs w:val="32"/>
          <w:highlight w:val="none"/>
          <w:lang w:eastAsia="zh-Hans"/>
        </w:rPr>
        <w:t>经济技术部负责劳模免费乘坐地铁公交项目的组织实施。市总工会采取包干形式，与江西鹭鹭行科技有限公司签订了协议，委托其实施劳模免费乘坐地铁公交项目，超出费用部分由江西鹭鹭行科技有限公司全额兜底，市总工会不再支付其他费用</w:t>
      </w:r>
      <w:r>
        <w:rPr>
          <w:rFonts w:hint="eastAsia" w:ascii="仿宋_GB2312" w:hAnsi="仿宋_GB2312" w:eastAsia="仿宋_GB2312" w:cs="仿宋_GB2312"/>
          <w:sz w:val="32"/>
          <w:szCs w:val="32"/>
          <w:highlight w:val="none"/>
        </w:rPr>
        <w:t>。</w:t>
      </w:r>
    </w:p>
    <w:p w14:paraId="094D93C5">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3.资金投入和使用情况</w:t>
      </w:r>
    </w:p>
    <w:p w14:paraId="77697BB5">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资金支出严格按照南昌市总工会财务管理规定执行，责任明晰，权责分离。202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年度劳模免费乘坐地铁公交项目预算130.00万元，实际支出26.53万元，预算执行率</w:t>
      </w:r>
      <w:r>
        <w:rPr>
          <w:rFonts w:hint="eastAsia" w:ascii="仿宋_GB2312" w:hAnsi="仿宋_GB2312" w:eastAsia="仿宋_GB2312" w:cs="仿宋_GB2312"/>
          <w:sz w:val="32"/>
          <w:szCs w:val="32"/>
          <w:highlight w:val="none"/>
          <w:lang w:val="en-US" w:eastAsia="zh-CN"/>
        </w:rPr>
        <w:t>20.41</w:t>
      </w:r>
      <w:r>
        <w:rPr>
          <w:rFonts w:hint="eastAsia" w:ascii="仿宋_GB2312" w:hAnsi="仿宋_GB2312" w:eastAsia="仿宋_GB2312" w:cs="仿宋_GB2312"/>
          <w:sz w:val="32"/>
          <w:szCs w:val="32"/>
          <w:highlight w:val="none"/>
        </w:rPr>
        <w:t>%。</w:t>
      </w:r>
    </w:p>
    <w:p w14:paraId="6FB0B8C2">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2" w:name="_Toc165999516"/>
      <w:r>
        <w:rPr>
          <w:rFonts w:hint="eastAsia" w:ascii="楷体_GB2312" w:eastAsia="楷体_GB2312"/>
          <w:highlight w:val="none"/>
        </w:rPr>
        <w:t>（二）项目绩效目标</w:t>
      </w:r>
      <w:bookmarkEnd w:id="2"/>
    </w:p>
    <w:p w14:paraId="200BE7EA">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1.项目总体目标</w:t>
      </w:r>
    </w:p>
    <w:p w14:paraId="353707C6">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体现党和政府及工会组织对广大劳动模范的关心和爱护，激发广大劳模及先进人物荣誉感，在全社会营造劳动最光荣、劳动最崇高、劳动最伟大、劳动最美丽的氛围。</w:t>
      </w:r>
    </w:p>
    <w:p w14:paraId="0C761AED">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2.项目阶段性目标</w:t>
      </w:r>
    </w:p>
    <w:p w14:paraId="036E4C56">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rPr>
        <w:t>让全市各级劳模享受免费乘坐地铁和公交的待遇。</w:t>
      </w:r>
    </w:p>
    <w:p w14:paraId="504ACB7B">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3" w:name="_Toc165999517"/>
      <w:r>
        <w:rPr>
          <w:rFonts w:hint="eastAsia" w:ascii="黑体" w:hAnsi="黑体" w:eastAsia="黑体"/>
          <w:b w:val="0"/>
          <w:sz w:val="32"/>
          <w:szCs w:val="32"/>
          <w:highlight w:val="none"/>
        </w:rPr>
        <w:t>二、绩效评价工作开展情况</w:t>
      </w:r>
      <w:bookmarkEnd w:id="3"/>
    </w:p>
    <w:p w14:paraId="426AFDC7">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4" w:name="_Toc165999518"/>
      <w:r>
        <w:rPr>
          <w:rFonts w:hint="eastAsia" w:ascii="楷体_GB2312" w:eastAsia="楷体_GB2312"/>
          <w:highlight w:val="none"/>
        </w:rPr>
        <w:t>（一）绩效评价的目的、对象和范围</w:t>
      </w:r>
      <w:bookmarkEnd w:id="4"/>
    </w:p>
    <w:p w14:paraId="0061A5F3">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1.绩效评价的目的</w:t>
      </w:r>
    </w:p>
    <w:p w14:paraId="37714C3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对劳模免费乘坐地铁公交项目的绩效评价，进一步提高财政资金使用效益，合理分配财政资金。通过项目资金绩效自评，全面、客观地反映南昌市总工会“劳模免费乘坐地铁公交”项目专项工作执行情况，综合评价专项资金支出效率和效果，同时总结经验，分析存在的问题及原因，提出对策建议。</w:t>
      </w:r>
    </w:p>
    <w:p w14:paraId="3C70742C">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2.绩效评价对象和范围</w:t>
      </w:r>
    </w:p>
    <w:p w14:paraId="0C02A417">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lang w:eastAsia="zh-Hans"/>
        </w:rPr>
        <w:t>自</w:t>
      </w:r>
      <w:r>
        <w:rPr>
          <w:rFonts w:hint="eastAsia" w:ascii="仿宋_GB2312" w:hAnsi="仿宋_GB2312" w:eastAsia="仿宋_GB2312" w:cs="仿宋_GB2312"/>
          <w:sz w:val="32"/>
          <w:szCs w:val="32"/>
          <w:highlight w:val="none"/>
        </w:rPr>
        <w:t>评</w:t>
      </w:r>
      <w:r>
        <w:rPr>
          <w:rFonts w:hint="eastAsia" w:ascii="仿宋_GB2312" w:hAnsi="仿宋_GB2312" w:eastAsia="仿宋_GB2312" w:cs="仿宋_GB2312"/>
          <w:sz w:val="32"/>
          <w:szCs w:val="32"/>
          <w:highlight w:val="none"/>
          <w:lang w:eastAsia="zh-Hans"/>
        </w:rPr>
        <w:t>小</w:t>
      </w:r>
      <w:r>
        <w:rPr>
          <w:rFonts w:hint="eastAsia" w:ascii="仿宋_GB2312" w:hAnsi="仿宋_GB2312" w:eastAsia="仿宋_GB2312" w:cs="仿宋_GB2312"/>
          <w:sz w:val="32"/>
          <w:szCs w:val="32"/>
          <w:highlight w:val="none"/>
        </w:rPr>
        <w:t>组查阅了南昌市总工会关于劳模免费乘坐地铁公交专项资金支出相关立项、资金到位及业务管理和财务管理相关资料。</w:t>
      </w:r>
    </w:p>
    <w:p w14:paraId="5243FEEA">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5" w:name="_Toc165999519"/>
      <w:r>
        <w:rPr>
          <w:rFonts w:hint="eastAsia" w:ascii="楷体_GB2312" w:eastAsia="楷体_GB2312"/>
          <w:highlight w:val="none"/>
        </w:rPr>
        <w:t>（二）评价方法和指标体系</w:t>
      </w:r>
      <w:bookmarkEnd w:id="5"/>
    </w:p>
    <w:p w14:paraId="17F5D26C">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1.绩效评价的原则</w:t>
      </w:r>
    </w:p>
    <w:p w14:paraId="3CCE16FB">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（1）科学公正。绩效评价应当运用科学合理的方法，按照规范的程序，对项目绩效进行客观、公正的反映。</w:t>
      </w:r>
    </w:p>
    <w:p w14:paraId="17696326">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2）统筹兼顾。单位自评、部门评价和财政评价应职责明确，各有侧重，相互衔接。单位自评应由项目单位自主实施，即“谁支出、谁自评”。部门评价和财政评价应在单位自评的基础上开展，必要时可委托第三方机构实施。</w:t>
      </w:r>
    </w:p>
    <w:p w14:paraId="7B231692">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（3）激励约束。绩效评价结果应与预算安排、政策调整、改进管理实质性挂钩，体现奖优罚劣和激励相容导向，有效要安排、低效要压减、无效要问责。</w:t>
      </w:r>
    </w:p>
    <w:p w14:paraId="7DD7ADFA">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rPr>
      </w:pPr>
      <w:r>
        <w:rPr>
          <w:rFonts w:hint="eastAsia" w:hAnsi="仿宋_GB2312" w:eastAsia="仿宋_GB2312" w:cs="仿宋_GB2312"/>
          <w:sz w:val="32"/>
          <w:szCs w:val="32"/>
          <w:highlight w:val="none"/>
          <w:lang w:eastAsia="zh-Hans"/>
        </w:rPr>
        <w:t>（4）公开透明。绩效评价结果应依法依规公开，并自觉接受社会监督。</w:t>
      </w:r>
    </w:p>
    <w:p w14:paraId="6B525474">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2.评价指标体系</w:t>
      </w:r>
    </w:p>
    <w:p w14:paraId="001EDAF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eastAsia="仿宋_GB2312"/>
          <w:bCs/>
          <w:kern w:val="0"/>
          <w:sz w:val="32"/>
          <w:szCs w:val="32"/>
          <w:highlight w:val="none"/>
        </w:rPr>
        <w:t>本次绩效评价指标是在参考南昌市财政局关于印发《南昌市市级预算部门绩效管理暂行办法》的通知（洪财办〔2020〕41号）基础上编制，结合南昌市公安局交通管理局的特点，并且遵循相关性、重要性、可比性、系统性、经济性等原则，建立“定量和定性指标相结合”指标体系框架。</w:t>
      </w:r>
    </w:p>
    <w:p w14:paraId="11564F6F">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3.评价方法</w:t>
      </w:r>
    </w:p>
    <w:p w14:paraId="7F7BD612">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w:t>
      </w:r>
      <w:r>
        <w:rPr>
          <w:rFonts w:hAnsi="仿宋_GB2312" w:eastAsia="仿宋_GB2312" w:cs="仿宋_GB2312"/>
          <w:sz w:val="32"/>
          <w:szCs w:val="32"/>
          <w:highlight w:val="none"/>
          <w:lang w:eastAsia="zh-Hans"/>
        </w:rPr>
        <w:t>1</w:t>
      </w:r>
      <w:r>
        <w:rPr>
          <w:rFonts w:hint="eastAsia" w:hAnsi="仿宋_GB2312" w:eastAsia="仿宋_GB2312" w:cs="仿宋_GB2312"/>
          <w:sz w:val="32"/>
          <w:szCs w:val="32"/>
          <w:highlight w:val="none"/>
          <w:lang w:eastAsia="zh-Hans"/>
        </w:rPr>
        <w:t>）比较法。是指将实施情况与绩效目标、历史情况、不同部门和地区同类支出情况进行比较的方法。</w:t>
      </w:r>
    </w:p>
    <w:p w14:paraId="2CF262E1">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Hans"/>
        </w:rPr>
        <w:t>（</w:t>
      </w:r>
      <w:r>
        <w:rPr>
          <w:rFonts w:ascii="仿宋_GB2312" w:hAnsi="仿宋_GB2312" w:eastAsia="仿宋_GB2312" w:cs="仿宋_GB2312"/>
          <w:sz w:val="32"/>
          <w:szCs w:val="32"/>
          <w:highlight w:val="none"/>
          <w:lang w:eastAsia="zh-Hans"/>
        </w:rPr>
        <w:t>2</w:t>
      </w:r>
      <w:r>
        <w:rPr>
          <w:rFonts w:hint="eastAsia" w:ascii="仿宋_GB2312" w:hAnsi="仿宋_GB2312" w:eastAsia="仿宋_GB2312" w:cs="仿宋_GB2312"/>
          <w:sz w:val="32"/>
          <w:szCs w:val="32"/>
          <w:highlight w:val="none"/>
          <w:lang w:eastAsia="zh-Hans"/>
        </w:rPr>
        <w:t>）因素分析法。是指综合分析影响绩效目标实现、实施效果的内外部因素的方法</w:t>
      </w:r>
      <w:r>
        <w:rPr>
          <w:rFonts w:hint="eastAsia" w:ascii="仿宋_GB2312" w:hAnsi="仿宋_GB2312" w:eastAsia="仿宋_GB2312" w:cs="仿宋_GB2312"/>
          <w:sz w:val="32"/>
          <w:szCs w:val="32"/>
          <w:highlight w:val="none"/>
        </w:rPr>
        <w:t>。</w:t>
      </w:r>
    </w:p>
    <w:p w14:paraId="10F452F6">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4.评价标准</w:t>
      </w:r>
    </w:p>
    <w:p w14:paraId="411C5D28">
      <w:pPr>
        <w:pStyle w:val="4"/>
        <w:pageBreakBefore w:val="0"/>
        <w:kinsoku/>
        <w:wordWrap/>
        <w:overflowPunct/>
        <w:topLinePunct w:val="0"/>
        <w:autoSpaceDE/>
        <w:autoSpaceDN/>
        <w:bidi w:val="0"/>
        <w:adjustRightInd/>
        <w:snapToGrid/>
        <w:spacing w:line="560" w:lineRule="exact"/>
        <w:ind w:firstLine="640" w:firstLineChars="200"/>
        <w:textAlignment w:val="auto"/>
        <w:rPr>
          <w:rFonts w:hAnsi="仿宋_GB2312" w:eastAsia="仿宋_GB2312" w:cs="仿宋_GB2312"/>
          <w:sz w:val="32"/>
          <w:szCs w:val="32"/>
          <w:highlight w:val="none"/>
          <w:lang w:eastAsia="zh-Hans"/>
        </w:rPr>
      </w:pPr>
      <w:r>
        <w:rPr>
          <w:rFonts w:hint="eastAsia" w:hAnsi="仿宋_GB2312" w:eastAsia="仿宋_GB2312" w:cs="仿宋_GB2312"/>
          <w:sz w:val="32"/>
          <w:szCs w:val="32"/>
          <w:highlight w:val="none"/>
          <w:lang w:eastAsia="zh-Hans"/>
        </w:rPr>
        <w:t>（1）计划标准。指以预先制定的目标、计划、预算、定额等作为评价标准。</w:t>
      </w:r>
    </w:p>
    <w:p w14:paraId="5D41F84B">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lang w:eastAsia="zh-Hans"/>
        </w:rPr>
        <w:t>（</w:t>
      </w:r>
      <w:r>
        <w:rPr>
          <w:rFonts w:ascii="仿宋_GB2312" w:hAnsi="仿宋_GB2312" w:eastAsia="仿宋_GB2312" w:cs="仿宋_GB2312"/>
          <w:sz w:val="32"/>
          <w:szCs w:val="32"/>
          <w:highlight w:val="none"/>
          <w:lang w:eastAsia="zh-Hans"/>
        </w:rPr>
        <w:t>2</w:t>
      </w:r>
      <w:r>
        <w:rPr>
          <w:rFonts w:hint="eastAsia" w:ascii="仿宋_GB2312" w:hAnsi="仿宋_GB2312" w:eastAsia="仿宋_GB2312" w:cs="仿宋_GB2312"/>
          <w:sz w:val="32"/>
          <w:szCs w:val="32"/>
          <w:highlight w:val="none"/>
          <w:lang w:eastAsia="zh-Hans"/>
        </w:rPr>
        <w:t>）历史标准。指参照历史数据制定的评价标准，为体现绩效改进的原则，在可实现的条件下应当确定相对较高的评价标准。</w:t>
      </w:r>
    </w:p>
    <w:p w14:paraId="23F05923">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6" w:name="_Toc165999520"/>
      <w:r>
        <w:rPr>
          <w:rFonts w:hint="eastAsia" w:ascii="楷体_GB2312" w:eastAsia="楷体_GB2312"/>
          <w:highlight w:val="none"/>
        </w:rPr>
        <w:t>（三）评价实施过程</w:t>
      </w:r>
      <w:bookmarkEnd w:id="6"/>
    </w:p>
    <w:p w14:paraId="20609E01">
      <w:pPr>
        <w:pStyle w:val="4"/>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hAnsi="仿宋_GB2312" w:eastAsia="仿宋_GB2312" w:cs="仿宋_GB2312"/>
          <w:sz w:val="32"/>
          <w:szCs w:val="32"/>
          <w:highlight w:val="none"/>
          <w:lang w:eastAsia="zh-Hans"/>
        </w:rPr>
        <w:t>自评小组在前期调研的基础上，确定了本次自评工作重点，明确了评价的目的、方法、评价的原则、指标体系等，经专业人员意见进一步完善和修改了工作方案。自评小组按照工作方案，</w:t>
      </w:r>
      <w:r>
        <w:rPr>
          <w:rFonts w:hint="eastAsia" w:hAnsi="仿宋_GB2312" w:eastAsia="仿宋_GB2312" w:cs="仿宋_GB2312"/>
          <w:sz w:val="32"/>
          <w:szCs w:val="32"/>
          <w:highlight w:val="none"/>
        </w:rPr>
        <w:t>采取数据收集与分析、电话回访及满意度调查等方法，</w:t>
      </w:r>
      <w:r>
        <w:rPr>
          <w:rFonts w:hint="eastAsia" w:hAnsi="仿宋_GB2312" w:eastAsia="仿宋_GB2312" w:cs="仿宋_GB2312"/>
          <w:sz w:val="32"/>
          <w:szCs w:val="32"/>
          <w:highlight w:val="none"/>
          <w:lang w:eastAsia="zh-Hans"/>
        </w:rPr>
        <w:t>顺利完成了自评报告工作。</w:t>
      </w:r>
    </w:p>
    <w:p w14:paraId="1C77DE13">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7" w:name="_Toc165999521"/>
      <w:r>
        <w:rPr>
          <w:rFonts w:hint="eastAsia" w:ascii="黑体" w:hAnsi="黑体" w:eastAsia="黑体"/>
          <w:b w:val="0"/>
          <w:sz w:val="32"/>
          <w:szCs w:val="32"/>
          <w:highlight w:val="none"/>
        </w:rPr>
        <w:t>三、综合评价情况及评价结论</w:t>
      </w:r>
      <w:bookmarkEnd w:id="7"/>
    </w:p>
    <w:p w14:paraId="0F335D8B">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8" w:name="_Toc165999522"/>
      <w:r>
        <w:rPr>
          <w:rFonts w:hint="eastAsia" w:ascii="楷体_GB2312" w:eastAsia="楷体_GB2312"/>
          <w:highlight w:val="none"/>
        </w:rPr>
        <w:t>（一）评价情况</w:t>
      </w:r>
      <w:bookmarkEnd w:id="8"/>
    </w:p>
    <w:p w14:paraId="6C75A11F">
      <w:pPr>
        <w:pStyle w:val="12"/>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sz w:val="32"/>
          <w:szCs w:val="32"/>
          <w:highlight w:val="none"/>
        </w:rPr>
      </w:pPr>
      <w:r>
        <w:rPr>
          <w:rFonts w:ascii="仿宋_GB2312" w:hAnsi="Times New Roman" w:eastAsia="仿宋_GB2312"/>
          <w:bCs/>
          <w:sz w:val="32"/>
          <w:szCs w:val="32"/>
          <w:highlight w:val="none"/>
        </w:rPr>
        <w:t>从</w:t>
      </w:r>
      <w:r>
        <w:rPr>
          <w:rFonts w:hint="eastAsia" w:ascii="仿宋_GB2312" w:hAnsi="Times New Roman" w:eastAsia="仿宋_GB2312"/>
          <w:bCs/>
          <w:sz w:val="32"/>
          <w:szCs w:val="32"/>
          <w:highlight w:val="none"/>
        </w:rPr>
        <w:t>决策</w:t>
      </w:r>
      <w:r>
        <w:rPr>
          <w:rFonts w:ascii="仿宋_GB2312" w:hAnsi="Times New Roman" w:eastAsia="仿宋_GB2312"/>
          <w:bCs/>
          <w:sz w:val="32"/>
          <w:szCs w:val="32"/>
          <w:highlight w:val="none"/>
        </w:rPr>
        <w:t>、</w:t>
      </w:r>
      <w:r>
        <w:rPr>
          <w:rFonts w:hint="eastAsia" w:ascii="仿宋_GB2312" w:hAnsi="Times New Roman" w:eastAsia="仿宋_GB2312"/>
          <w:bCs/>
          <w:sz w:val="32"/>
          <w:szCs w:val="32"/>
          <w:highlight w:val="none"/>
        </w:rPr>
        <w:t>过程</w:t>
      </w:r>
      <w:r>
        <w:rPr>
          <w:rFonts w:ascii="仿宋_GB2312" w:hAnsi="Times New Roman" w:eastAsia="仿宋_GB2312"/>
          <w:bCs/>
          <w:sz w:val="32"/>
          <w:szCs w:val="32"/>
          <w:highlight w:val="none"/>
        </w:rPr>
        <w:t>、产出、效益</w:t>
      </w:r>
      <w:r>
        <w:rPr>
          <w:rFonts w:hint="eastAsia" w:ascii="仿宋_GB2312" w:hAnsi="Times New Roman" w:eastAsia="仿宋_GB2312"/>
          <w:bCs/>
          <w:sz w:val="32"/>
          <w:szCs w:val="32"/>
          <w:highlight w:val="none"/>
        </w:rPr>
        <w:t>四</w:t>
      </w:r>
      <w:r>
        <w:rPr>
          <w:rFonts w:ascii="仿宋_GB2312" w:hAnsi="Times New Roman" w:eastAsia="仿宋_GB2312"/>
          <w:bCs/>
          <w:sz w:val="32"/>
          <w:szCs w:val="32"/>
          <w:highlight w:val="none"/>
        </w:rPr>
        <w:t>个方面进行综合评价。</w:t>
      </w:r>
      <w:r>
        <w:rPr>
          <w:rFonts w:hint="eastAsia" w:ascii="仿宋_GB2312" w:hAnsi="Times New Roman" w:eastAsia="仿宋_GB2312"/>
          <w:bCs/>
          <w:sz w:val="32"/>
          <w:szCs w:val="32"/>
          <w:highlight w:val="none"/>
        </w:rPr>
        <w:t>决策12</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lang w:val="en-US" w:eastAsia="zh-CN"/>
        </w:rPr>
        <w:t>7.5</w:t>
      </w:r>
      <w:r>
        <w:rPr>
          <w:rFonts w:ascii="仿宋_GB2312" w:hAnsi="Times New Roman" w:eastAsia="仿宋_GB2312"/>
          <w:bCs/>
          <w:sz w:val="32"/>
          <w:szCs w:val="32"/>
          <w:highlight w:val="none"/>
        </w:rPr>
        <w:t>分，；</w:t>
      </w:r>
      <w:r>
        <w:rPr>
          <w:rFonts w:hint="eastAsia" w:ascii="仿宋_GB2312" w:hAnsi="Times New Roman" w:eastAsia="仿宋_GB2312"/>
          <w:bCs/>
          <w:sz w:val="32"/>
          <w:szCs w:val="32"/>
          <w:highlight w:val="none"/>
        </w:rPr>
        <w:t>过程</w:t>
      </w:r>
      <w:r>
        <w:rPr>
          <w:rFonts w:hint="eastAsia" w:ascii="仿宋_GB2312" w:hAnsi="Times New Roman" w:eastAsia="仿宋_GB2312"/>
          <w:bCs/>
          <w:sz w:val="32"/>
          <w:szCs w:val="32"/>
          <w:highlight w:val="none"/>
          <w:lang w:val="en-US" w:eastAsia="zh-CN"/>
        </w:rPr>
        <w:t>16</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lang w:val="en-US" w:eastAsia="zh-CN"/>
        </w:rPr>
        <w:t>14</w:t>
      </w:r>
      <w:r>
        <w:rPr>
          <w:rFonts w:ascii="仿宋_GB2312" w:hAnsi="Times New Roman" w:eastAsia="仿宋_GB2312"/>
          <w:bCs/>
          <w:sz w:val="32"/>
          <w:szCs w:val="32"/>
          <w:highlight w:val="none"/>
        </w:rPr>
        <w:t>分；产出</w:t>
      </w:r>
      <w:r>
        <w:rPr>
          <w:rFonts w:hint="eastAsia" w:ascii="仿宋_GB2312" w:hAnsi="Times New Roman" w:eastAsia="仿宋_GB2312"/>
          <w:bCs/>
          <w:sz w:val="32"/>
          <w:szCs w:val="32"/>
          <w:highlight w:val="none"/>
          <w:lang w:val="en-US" w:eastAsia="zh-CN"/>
        </w:rPr>
        <w:t>40</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lang w:val="en-US" w:eastAsia="zh-CN"/>
        </w:rPr>
        <w:t>31.5</w:t>
      </w:r>
      <w:r>
        <w:rPr>
          <w:rFonts w:ascii="仿宋_GB2312" w:hAnsi="Times New Roman" w:eastAsia="仿宋_GB2312"/>
          <w:bCs/>
          <w:sz w:val="32"/>
          <w:szCs w:val="32"/>
          <w:highlight w:val="none"/>
        </w:rPr>
        <w:t>分；效益</w:t>
      </w:r>
      <w:r>
        <w:rPr>
          <w:rFonts w:hint="eastAsia" w:ascii="仿宋_GB2312" w:hAnsi="Times New Roman" w:eastAsia="仿宋_GB2312"/>
          <w:bCs/>
          <w:sz w:val="32"/>
          <w:szCs w:val="32"/>
          <w:highlight w:val="none"/>
          <w:lang w:val="en-US" w:eastAsia="zh-CN"/>
        </w:rPr>
        <w:t>32</w:t>
      </w:r>
      <w:r>
        <w:rPr>
          <w:rFonts w:ascii="仿宋_GB2312" w:hAnsi="Times New Roman" w:eastAsia="仿宋_GB2312"/>
          <w:bCs/>
          <w:sz w:val="32"/>
          <w:szCs w:val="32"/>
          <w:highlight w:val="none"/>
        </w:rPr>
        <w:t>分，得分</w:t>
      </w:r>
      <w:r>
        <w:rPr>
          <w:rFonts w:hint="eastAsia" w:ascii="仿宋_GB2312" w:hAnsi="Times New Roman" w:eastAsia="仿宋_GB2312"/>
          <w:bCs/>
          <w:sz w:val="32"/>
          <w:szCs w:val="32"/>
          <w:highlight w:val="none"/>
          <w:lang w:val="en-US" w:eastAsia="zh-CN"/>
        </w:rPr>
        <w:t>27.2</w:t>
      </w:r>
      <w:r>
        <w:rPr>
          <w:rFonts w:ascii="仿宋_GB2312" w:hAnsi="Times New Roman" w:eastAsia="仿宋_GB2312"/>
          <w:bCs/>
          <w:sz w:val="32"/>
          <w:szCs w:val="32"/>
          <w:highlight w:val="none"/>
        </w:rPr>
        <w:t>分</w:t>
      </w:r>
      <w:r>
        <w:rPr>
          <w:rFonts w:hint="eastAsia" w:ascii="仿宋_GB2312" w:hAnsi="Times New Roman" w:eastAsia="仿宋_GB2312"/>
          <w:bCs/>
          <w:sz w:val="32"/>
          <w:szCs w:val="32"/>
          <w:highlight w:val="none"/>
        </w:rPr>
        <w:t>。</w:t>
      </w:r>
    </w:p>
    <w:p w14:paraId="54CE26DB">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9" w:name="_Toc165999523"/>
      <w:r>
        <w:rPr>
          <w:rFonts w:hint="eastAsia" w:ascii="楷体_GB2312" w:eastAsia="楷体_GB2312"/>
          <w:highlight w:val="none"/>
        </w:rPr>
        <w:t>（二）评价结论</w:t>
      </w:r>
      <w:bookmarkEnd w:id="9"/>
    </w:p>
    <w:p w14:paraId="475A402F">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eastAsia="仿宋_GB2312"/>
          <w:bCs/>
          <w:sz w:val="32"/>
          <w:szCs w:val="32"/>
          <w:highlight w:val="none"/>
        </w:rPr>
        <w:t>南昌市总工会</w:t>
      </w:r>
      <w:r>
        <w:rPr>
          <w:rFonts w:ascii="仿宋_GB2312" w:hAnsi="Times New Roman" w:eastAsia="仿宋_GB2312"/>
          <w:bCs/>
          <w:sz w:val="32"/>
          <w:szCs w:val="32"/>
          <w:highlight w:val="none"/>
        </w:rPr>
        <w:t>202</w:t>
      </w:r>
      <w:r>
        <w:rPr>
          <w:rFonts w:hint="eastAsia" w:ascii="仿宋_GB2312" w:hAnsi="Times New Roman" w:eastAsia="仿宋_GB2312"/>
          <w:bCs/>
          <w:sz w:val="32"/>
          <w:szCs w:val="32"/>
          <w:highlight w:val="none"/>
          <w:lang w:val="en-US" w:eastAsia="zh-CN"/>
        </w:rPr>
        <w:t>4</w:t>
      </w:r>
      <w:r>
        <w:rPr>
          <w:rFonts w:ascii="仿宋_GB2312" w:hAnsi="Times New Roman" w:eastAsia="仿宋_GB2312"/>
          <w:bCs/>
          <w:sz w:val="32"/>
          <w:szCs w:val="32"/>
          <w:highlight w:val="none"/>
        </w:rPr>
        <w:t>年度</w:t>
      </w:r>
      <w:r>
        <w:rPr>
          <w:rFonts w:hint="eastAsia" w:ascii="仿宋_GB2312" w:hAnsi="Times New Roman" w:eastAsia="仿宋_GB2312"/>
          <w:bCs/>
          <w:sz w:val="32"/>
          <w:szCs w:val="32"/>
          <w:highlight w:val="none"/>
        </w:rPr>
        <w:t>劳模免费乘</w:t>
      </w:r>
      <w:bookmarkStart w:id="18" w:name="_GoBack"/>
      <w:bookmarkEnd w:id="18"/>
      <w:r>
        <w:rPr>
          <w:rFonts w:hint="eastAsia" w:ascii="仿宋_GB2312" w:hAnsi="Times New Roman" w:eastAsia="仿宋_GB2312"/>
          <w:bCs/>
          <w:sz w:val="32"/>
          <w:szCs w:val="32"/>
          <w:highlight w:val="none"/>
        </w:rPr>
        <w:t>坐地铁公交项目</w:t>
      </w:r>
      <w:r>
        <w:rPr>
          <w:rFonts w:ascii="仿宋_GB2312" w:hAnsi="Times New Roman" w:eastAsia="仿宋_GB2312"/>
          <w:bCs/>
          <w:sz w:val="32"/>
          <w:szCs w:val="32"/>
          <w:highlight w:val="none"/>
        </w:rPr>
        <w:t>支出绩效评价得分</w:t>
      </w:r>
      <w:r>
        <w:rPr>
          <w:rFonts w:hint="eastAsia" w:ascii="仿宋_GB2312" w:hAnsi="Times New Roman" w:eastAsia="仿宋_GB2312"/>
          <w:bCs/>
          <w:sz w:val="32"/>
          <w:szCs w:val="32"/>
          <w:highlight w:val="none"/>
          <w:lang w:val="en-US" w:eastAsia="zh-CN"/>
        </w:rPr>
        <w:t>80.2</w:t>
      </w:r>
      <w:r>
        <w:rPr>
          <w:rFonts w:ascii="仿宋_GB2312" w:hAnsi="Times New Roman" w:eastAsia="仿宋_GB2312"/>
          <w:bCs/>
          <w:sz w:val="32"/>
          <w:szCs w:val="32"/>
          <w:highlight w:val="none"/>
        </w:rPr>
        <w:t>分，评价等级为“</w:t>
      </w:r>
      <w:r>
        <w:rPr>
          <w:rFonts w:hint="eastAsia" w:ascii="仿宋_GB2312" w:hAnsi="Times New Roman" w:eastAsia="仿宋_GB2312"/>
          <w:bCs/>
          <w:sz w:val="32"/>
          <w:szCs w:val="32"/>
          <w:highlight w:val="none"/>
        </w:rPr>
        <w:t>优</w:t>
      </w:r>
      <w:r>
        <w:rPr>
          <w:rFonts w:ascii="仿宋_GB2312" w:hAnsi="Times New Roman" w:eastAsia="仿宋_GB2312"/>
          <w:bCs/>
          <w:sz w:val="32"/>
          <w:szCs w:val="32"/>
          <w:highlight w:val="none"/>
        </w:rPr>
        <w:t>”</w:t>
      </w:r>
    </w:p>
    <w:p w14:paraId="29E07F7A">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0" w:name="_Toc165999524"/>
      <w:r>
        <w:rPr>
          <w:rFonts w:hint="eastAsia" w:ascii="黑体" w:hAnsi="黑体" w:eastAsia="黑体"/>
          <w:b w:val="0"/>
          <w:sz w:val="32"/>
          <w:szCs w:val="32"/>
          <w:highlight w:val="none"/>
        </w:rPr>
        <w:t>四、绩效评价指标分析</w:t>
      </w:r>
      <w:bookmarkEnd w:id="10"/>
    </w:p>
    <w:p w14:paraId="302A86A7">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1" w:name="_Toc165999525"/>
      <w:r>
        <w:rPr>
          <w:rFonts w:hint="eastAsia" w:ascii="楷体_GB2312" w:eastAsia="楷体_GB2312"/>
          <w:highlight w:val="none"/>
        </w:rPr>
        <w:t>（一）项目决策情况</w:t>
      </w:r>
      <w:bookmarkEnd w:id="11"/>
    </w:p>
    <w:p w14:paraId="5168072B">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1.项目立项</w:t>
      </w:r>
    </w:p>
    <w:p w14:paraId="44F52678">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Times New Roman" w:eastAsia="仿宋_GB2312"/>
          <w:bCs/>
          <w:sz w:val="32"/>
          <w:szCs w:val="32"/>
          <w:highlight w:val="none"/>
        </w:rPr>
        <w:t>劳模免费乘坐地铁公交项目依据</w:t>
      </w:r>
      <w:r>
        <w:rPr>
          <w:rFonts w:hint="eastAsia" w:ascii="仿宋_GB2312" w:eastAsia="仿宋_GB2312"/>
          <w:sz w:val="32"/>
          <w:szCs w:val="32"/>
          <w:highlight w:val="none"/>
        </w:rPr>
        <w:t>南昌市人民政府办公厅抄告单（洪府厅抄字【</w:t>
      </w:r>
      <w:r>
        <w:rPr>
          <w:rFonts w:ascii="仿宋_GB2312" w:eastAsia="仿宋_GB2312"/>
          <w:sz w:val="32"/>
          <w:szCs w:val="32"/>
          <w:highlight w:val="none"/>
        </w:rPr>
        <w:t>2020</w:t>
      </w:r>
      <w:r>
        <w:rPr>
          <w:rFonts w:hint="eastAsia" w:ascii="仿宋_GB2312" w:eastAsia="仿宋_GB2312"/>
          <w:sz w:val="32"/>
          <w:szCs w:val="32"/>
          <w:highlight w:val="none"/>
        </w:rPr>
        <w:t>】</w:t>
      </w:r>
      <w:r>
        <w:rPr>
          <w:rFonts w:ascii="仿宋_GB2312" w:eastAsia="仿宋_GB2312"/>
          <w:sz w:val="32"/>
          <w:szCs w:val="32"/>
          <w:highlight w:val="none"/>
        </w:rPr>
        <w:t>528</w:t>
      </w:r>
      <w:r>
        <w:rPr>
          <w:rFonts w:hint="eastAsia" w:ascii="仿宋_GB2312" w:eastAsia="仿宋_GB2312"/>
          <w:sz w:val="32"/>
          <w:szCs w:val="32"/>
          <w:highlight w:val="none"/>
        </w:rPr>
        <w:t>号）文件精神，项目立项依据充分，立项程序合法合规。依据评分标准，该指标得4分。</w:t>
      </w:r>
    </w:p>
    <w:p w14:paraId="5C2B8E1B">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2.绩效目标</w:t>
      </w:r>
    </w:p>
    <w:p w14:paraId="1B4CA10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检查项目申报表，</w:t>
      </w:r>
      <w:r>
        <w:rPr>
          <w:rFonts w:hint="eastAsia" w:ascii="仿宋_GB2312" w:eastAsia="仿宋_GB2312"/>
          <w:sz w:val="32"/>
          <w:szCs w:val="32"/>
          <w:highlight w:val="none"/>
          <w:lang w:eastAsia="zh-CN"/>
        </w:rPr>
        <w:t>绩效目标与预算资金还不够匹配</w:t>
      </w:r>
      <w:r>
        <w:rPr>
          <w:rFonts w:hint="eastAsia" w:ascii="仿宋_GB2312" w:eastAsia="仿宋_GB2312"/>
          <w:sz w:val="32"/>
          <w:szCs w:val="32"/>
          <w:highlight w:val="none"/>
        </w:rPr>
        <w:t>。依据评分标准，</w:t>
      </w:r>
      <w:r>
        <w:rPr>
          <w:rFonts w:hint="eastAsia" w:ascii="仿宋_GB2312" w:eastAsia="仿宋_GB2312"/>
          <w:sz w:val="32"/>
          <w:szCs w:val="32"/>
          <w:highlight w:val="none"/>
          <w:lang w:eastAsia="zh-CN"/>
        </w:rPr>
        <w:t>扣</w:t>
      </w:r>
      <w:r>
        <w:rPr>
          <w:rFonts w:hint="eastAsia" w:ascii="仿宋_GB2312" w:eastAsia="仿宋_GB2312"/>
          <w:sz w:val="32"/>
          <w:szCs w:val="32"/>
          <w:highlight w:val="none"/>
          <w:lang w:val="en-US" w:eastAsia="zh-CN"/>
        </w:rPr>
        <w:t>0.5分，</w:t>
      </w:r>
      <w:r>
        <w:rPr>
          <w:rFonts w:hint="eastAsia" w:ascii="仿宋_GB2312" w:eastAsia="仿宋_GB2312"/>
          <w:sz w:val="32"/>
          <w:szCs w:val="32"/>
          <w:highlight w:val="none"/>
        </w:rPr>
        <w:t>该指标得</w:t>
      </w:r>
      <w:r>
        <w:rPr>
          <w:rFonts w:hint="eastAsia" w:ascii="仿宋_GB2312" w:eastAsia="仿宋_GB2312"/>
          <w:sz w:val="32"/>
          <w:szCs w:val="32"/>
          <w:highlight w:val="none"/>
          <w:lang w:val="en-US" w:eastAsia="zh-CN"/>
        </w:rPr>
        <w:t>3.5</w:t>
      </w:r>
      <w:r>
        <w:rPr>
          <w:rFonts w:hint="eastAsia" w:ascii="仿宋_GB2312" w:eastAsia="仿宋_GB2312"/>
          <w:sz w:val="32"/>
          <w:szCs w:val="32"/>
          <w:highlight w:val="none"/>
        </w:rPr>
        <w:t>分。</w:t>
      </w:r>
    </w:p>
    <w:p w14:paraId="0E27B36F">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3.资金投入</w:t>
      </w:r>
    </w:p>
    <w:p w14:paraId="6E32087B">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南昌</w:t>
      </w:r>
      <w:r>
        <w:rPr>
          <w:rFonts w:hint="eastAsia" w:ascii="仿宋_GB2312" w:hAnsi="仿宋_GB2312" w:eastAsia="仿宋_GB2312" w:cs="仿宋_GB2312"/>
          <w:sz w:val="32"/>
          <w:szCs w:val="32"/>
          <w:highlight w:val="none"/>
          <w:lang w:eastAsia="zh-Hans"/>
        </w:rPr>
        <w:t>市总工会采取包干形式，与江西鹭鹭行科技有限公司签订了协议</w:t>
      </w:r>
      <w:r>
        <w:rPr>
          <w:rFonts w:hint="eastAsia" w:ascii="仿宋_GB2312" w:hAnsi="仿宋_GB2312" w:eastAsia="仿宋_GB2312" w:cs="仿宋_GB2312"/>
          <w:sz w:val="32"/>
          <w:szCs w:val="32"/>
          <w:highlight w:val="none"/>
        </w:rPr>
        <w:t>，每年固定支出130.00万元，</w:t>
      </w:r>
      <w:r>
        <w:rPr>
          <w:rFonts w:hint="eastAsia" w:ascii="仿宋_GB2312" w:hAnsi="仿宋_GB2312" w:eastAsia="仿宋_GB2312" w:cs="仿宋_GB2312"/>
          <w:sz w:val="32"/>
          <w:szCs w:val="32"/>
          <w:highlight w:val="none"/>
          <w:lang w:eastAsia="zh-CN"/>
        </w:rPr>
        <w:t>但年初</w:t>
      </w:r>
      <w:r>
        <w:rPr>
          <w:rFonts w:hint="eastAsia" w:ascii="仿宋_GB2312" w:hAnsi="仿宋_GB2312" w:eastAsia="仿宋_GB2312" w:cs="仿宋_GB2312"/>
          <w:sz w:val="32"/>
          <w:szCs w:val="32"/>
          <w:highlight w:val="none"/>
        </w:rPr>
        <w:t>预算编制</w:t>
      </w:r>
      <w:r>
        <w:rPr>
          <w:rFonts w:hint="eastAsia" w:ascii="仿宋_GB2312" w:hAnsi="仿宋_GB2312" w:eastAsia="仿宋_GB2312" w:cs="仿宋_GB2312"/>
          <w:sz w:val="32"/>
          <w:szCs w:val="32"/>
          <w:highlight w:val="none"/>
          <w:lang w:eastAsia="zh-CN"/>
        </w:rPr>
        <w:t>与实际支出有较大差距，未考虑到</w:t>
      </w:r>
      <w:r>
        <w:rPr>
          <w:rFonts w:hint="eastAsia" w:ascii="仿宋_GB2312" w:hAnsi="仿宋_GB2312" w:eastAsia="仿宋_GB2312" w:cs="仿宋_GB2312"/>
          <w:sz w:val="32"/>
          <w:szCs w:val="32"/>
          <w:highlight w:val="none"/>
          <w:lang w:val="en-US" w:eastAsia="zh-CN"/>
        </w:rPr>
        <w:t>2024年结算方式的变更导致预算执行率不高，</w:t>
      </w:r>
      <w:r>
        <w:rPr>
          <w:rFonts w:hint="eastAsia" w:ascii="仿宋_GB2312" w:hAnsi="仿宋_GB2312" w:eastAsia="仿宋_GB2312" w:cs="仿宋_GB2312"/>
          <w:sz w:val="32"/>
          <w:szCs w:val="32"/>
          <w:highlight w:val="none"/>
          <w:lang w:eastAsia="zh-CN"/>
        </w:rPr>
        <w:t>编制不够</w:t>
      </w:r>
      <w:r>
        <w:rPr>
          <w:rFonts w:hint="eastAsia" w:ascii="仿宋_GB2312" w:hAnsi="仿宋_GB2312" w:eastAsia="仿宋_GB2312" w:cs="仿宋_GB2312"/>
          <w:sz w:val="32"/>
          <w:szCs w:val="32"/>
          <w:highlight w:val="none"/>
        </w:rPr>
        <w:t>科学合理。</w:t>
      </w:r>
      <w:r>
        <w:rPr>
          <w:rFonts w:hint="eastAsia" w:ascii="仿宋_GB2312" w:eastAsia="仿宋_GB2312"/>
          <w:sz w:val="32"/>
          <w:szCs w:val="32"/>
          <w:highlight w:val="none"/>
        </w:rPr>
        <w:t>依据评分标准，</w:t>
      </w:r>
      <w:r>
        <w:rPr>
          <w:rFonts w:hint="eastAsia" w:ascii="仿宋_GB2312" w:eastAsia="仿宋_GB2312"/>
          <w:sz w:val="32"/>
          <w:szCs w:val="32"/>
          <w:highlight w:val="none"/>
          <w:lang w:eastAsia="zh-CN"/>
        </w:rPr>
        <w:t>扣</w:t>
      </w:r>
      <w:r>
        <w:rPr>
          <w:rFonts w:hint="eastAsia" w:ascii="仿宋_GB2312" w:eastAsia="仿宋_GB2312"/>
          <w:sz w:val="32"/>
          <w:szCs w:val="32"/>
          <w:highlight w:val="none"/>
          <w:lang w:val="en-US" w:eastAsia="zh-CN"/>
        </w:rPr>
        <w:t>4分，</w:t>
      </w:r>
      <w:r>
        <w:rPr>
          <w:rFonts w:hint="eastAsia" w:ascii="仿宋_GB2312" w:eastAsia="仿宋_GB2312"/>
          <w:sz w:val="32"/>
          <w:szCs w:val="32"/>
          <w:highlight w:val="none"/>
        </w:rPr>
        <w:t>该指标得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分。</w:t>
      </w:r>
    </w:p>
    <w:p w14:paraId="2E6A2136">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2" w:name="_Toc165999526"/>
      <w:r>
        <w:rPr>
          <w:rFonts w:hint="eastAsia" w:ascii="楷体_GB2312" w:eastAsia="楷体_GB2312"/>
          <w:highlight w:val="none"/>
        </w:rPr>
        <w:t>（二）项目过程情况</w:t>
      </w:r>
      <w:bookmarkEnd w:id="12"/>
    </w:p>
    <w:p w14:paraId="730E0637">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1.资金管理</w:t>
      </w:r>
    </w:p>
    <w:p w14:paraId="6B073313">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hAnsi="Times New Roman" w:eastAsia="仿宋_GB2312"/>
          <w:bCs/>
          <w:sz w:val="32"/>
          <w:szCs w:val="32"/>
          <w:highlight w:val="none"/>
        </w:rPr>
        <w:t>劳模免费乘坐地铁公交项目资金到位及时，资金支付经过审批，预算执行率</w:t>
      </w:r>
      <w:r>
        <w:rPr>
          <w:rFonts w:hint="eastAsia" w:ascii="仿宋_GB2312" w:hAnsi="Times New Roman" w:eastAsia="仿宋_GB2312"/>
          <w:bCs/>
          <w:sz w:val="32"/>
          <w:szCs w:val="32"/>
          <w:highlight w:val="none"/>
          <w:lang w:val="en-US" w:eastAsia="zh-CN"/>
        </w:rPr>
        <w:t>20.41</w:t>
      </w:r>
      <w:r>
        <w:rPr>
          <w:rFonts w:hint="eastAsia" w:ascii="仿宋_GB2312" w:hAnsi="Times New Roman" w:eastAsia="仿宋_GB2312"/>
          <w:bCs/>
          <w:sz w:val="32"/>
          <w:szCs w:val="32"/>
          <w:highlight w:val="none"/>
        </w:rPr>
        <w:t>%</w:t>
      </w:r>
      <w:r>
        <w:rPr>
          <w:rFonts w:hint="eastAsia" w:ascii="仿宋_GB2312" w:eastAsia="仿宋_GB2312"/>
          <w:sz w:val="32"/>
          <w:szCs w:val="32"/>
          <w:highlight w:val="none"/>
        </w:rPr>
        <w:t>。依据评分标准，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2分，</w:t>
      </w:r>
      <w:r>
        <w:rPr>
          <w:rFonts w:hint="eastAsia" w:ascii="仿宋_GB2312" w:eastAsia="仿宋_GB2312"/>
          <w:sz w:val="32"/>
          <w:szCs w:val="32"/>
          <w:highlight w:val="none"/>
        </w:rPr>
        <w:t>该指标得</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分。</w:t>
      </w:r>
    </w:p>
    <w:p w14:paraId="2A57FE02">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2.组织实施</w:t>
      </w:r>
    </w:p>
    <w:p w14:paraId="781A87CF">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Times New Roman" w:eastAsia="仿宋_GB2312"/>
          <w:bCs/>
          <w:sz w:val="32"/>
          <w:szCs w:val="32"/>
          <w:highlight w:val="none"/>
        </w:rPr>
        <w:t>劳模免费乘坐地铁公交项目管理制度健全，相关管理制度得到有效执行</w:t>
      </w:r>
      <w:r>
        <w:rPr>
          <w:rFonts w:hint="eastAsia" w:ascii="仿宋_GB2312" w:eastAsia="仿宋_GB2312"/>
          <w:sz w:val="32"/>
          <w:szCs w:val="32"/>
          <w:highlight w:val="none"/>
        </w:rPr>
        <w:t>。依据评分标准，该指标得7分。</w:t>
      </w:r>
    </w:p>
    <w:p w14:paraId="70C94BFF">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3" w:name="_Toc165999527"/>
      <w:r>
        <w:rPr>
          <w:rFonts w:hint="eastAsia" w:ascii="楷体_GB2312" w:eastAsia="楷体_GB2312"/>
          <w:highlight w:val="none"/>
        </w:rPr>
        <w:t>（三）项目产出情况</w:t>
      </w:r>
      <w:bookmarkEnd w:id="13"/>
    </w:p>
    <w:p w14:paraId="5E73A91B">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1.产出数量</w:t>
      </w:r>
    </w:p>
    <w:p w14:paraId="38497A5E">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1）办理免费乘车码人数不少于</w:t>
      </w:r>
      <w:r>
        <w:rPr>
          <w:rFonts w:hint="eastAsia" w:ascii="仿宋_GB2312" w:eastAsia="仿宋_GB2312"/>
          <w:bCs/>
          <w:sz w:val="32"/>
          <w:szCs w:val="32"/>
          <w:highlight w:val="none"/>
          <w:lang w:val="en-US" w:eastAsia="zh-CN"/>
        </w:rPr>
        <w:t>1760</w:t>
      </w:r>
      <w:r>
        <w:rPr>
          <w:rFonts w:hint="eastAsia" w:ascii="仿宋_GB2312" w:eastAsia="仿宋_GB2312"/>
          <w:bCs/>
          <w:sz w:val="32"/>
          <w:szCs w:val="32"/>
          <w:highlight w:val="none"/>
        </w:rPr>
        <w:t>人</w:t>
      </w:r>
    </w:p>
    <w:p w14:paraId="5396D679">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eastAsia="zh-Hans"/>
        </w:rPr>
        <w:t>全年办理免费乘车码人数≥</w:t>
      </w:r>
      <w:r>
        <w:rPr>
          <w:rFonts w:hint="eastAsia" w:ascii="仿宋_GB2312" w:hAnsi="仿宋_GB2312" w:eastAsia="仿宋_GB2312" w:cs="仿宋_GB2312"/>
          <w:kern w:val="0"/>
          <w:sz w:val="32"/>
          <w:szCs w:val="32"/>
          <w:highlight w:val="none"/>
          <w:lang w:val="en-US" w:eastAsia="zh-CN"/>
        </w:rPr>
        <w:t>1760</w:t>
      </w:r>
      <w:r>
        <w:rPr>
          <w:rFonts w:hint="eastAsia" w:ascii="仿宋_GB2312" w:hAnsi="仿宋_GB2312" w:eastAsia="仿宋_GB2312" w:cs="仿宋_GB2312"/>
          <w:kern w:val="0"/>
          <w:sz w:val="32"/>
          <w:szCs w:val="32"/>
          <w:highlight w:val="none"/>
          <w:lang w:eastAsia="zh-Hans"/>
        </w:rPr>
        <w:t>人，实际当年办理此项业务人数为</w:t>
      </w:r>
      <w:r>
        <w:rPr>
          <w:rFonts w:hint="eastAsia" w:ascii="仿宋_GB2312" w:hAnsi="仿宋_GB2312" w:eastAsia="仿宋_GB2312" w:cs="仿宋_GB2312"/>
          <w:kern w:val="0"/>
          <w:sz w:val="32"/>
          <w:szCs w:val="32"/>
          <w:highlight w:val="none"/>
          <w:lang w:val="en-US" w:eastAsia="zh-CN"/>
        </w:rPr>
        <w:t>1716</w:t>
      </w:r>
      <w:r>
        <w:rPr>
          <w:rFonts w:hint="eastAsia" w:ascii="仿宋_GB2312" w:hAnsi="仿宋_GB2312" w:eastAsia="仿宋_GB2312" w:cs="仿宋_GB2312"/>
          <w:kern w:val="0"/>
          <w:sz w:val="32"/>
          <w:szCs w:val="32"/>
          <w:highlight w:val="none"/>
          <w:lang w:eastAsia="zh-Hans"/>
        </w:rPr>
        <w:t>人</w:t>
      </w:r>
      <w:r>
        <w:rPr>
          <w:rFonts w:hint="eastAsia" w:ascii="仿宋_GB2312" w:eastAsia="仿宋_GB2312"/>
          <w:bCs/>
          <w:sz w:val="32"/>
          <w:szCs w:val="32"/>
          <w:highlight w:val="none"/>
        </w:rPr>
        <w:t>。依据评分标准，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0.5分，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9.5</w:t>
      </w:r>
      <w:r>
        <w:rPr>
          <w:rFonts w:hint="eastAsia" w:ascii="仿宋_GB2312" w:eastAsia="仿宋_GB2312"/>
          <w:bCs/>
          <w:sz w:val="32"/>
          <w:szCs w:val="32"/>
          <w:highlight w:val="none"/>
        </w:rPr>
        <w:t>分</w:t>
      </w:r>
      <w:r>
        <w:rPr>
          <w:rFonts w:hint="eastAsia" w:ascii="仿宋_GB2312" w:hAnsi="Times New Roman" w:eastAsia="仿宋_GB2312"/>
          <w:bCs/>
          <w:sz w:val="32"/>
          <w:szCs w:val="32"/>
          <w:highlight w:val="none"/>
        </w:rPr>
        <w:t>。</w:t>
      </w:r>
    </w:p>
    <w:p w14:paraId="25124B04">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2.产出质量</w:t>
      </w:r>
    </w:p>
    <w:p w14:paraId="51327BB3">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1）劳模自愿办理电子乘车卡覆盖率=100%</w:t>
      </w:r>
    </w:p>
    <w:p w14:paraId="4BEE1A8B">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劳模自愿办理电子乘车卡覆盖率为100%</w:t>
      </w:r>
      <w:r>
        <w:rPr>
          <w:rFonts w:hint="eastAsia" w:ascii="仿宋_GB2312" w:hAnsi="仿宋_GB2312" w:eastAsia="仿宋_GB2312" w:cs="仿宋_GB2312"/>
          <w:kern w:val="0"/>
          <w:sz w:val="32"/>
          <w:szCs w:val="32"/>
          <w:highlight w:val="none"/>
          <w:lang w:eastAsia="zh-Hans"/>
        </w:rPr>
        <w:t>，实际</w:t>
      </w:r>
      <w:r>
        <w:rPr>
          <w:rFonts w:hint="eastAsia" w:ascii="仿宋_GB2312" w:hAnsi="仿宋_GB2312" w:eastAsia="仿宋_GB2312" w:cs="仿宋_GB2312"/>
          <w:kern w:val="0"/>
          <w:sz w:val="32"/>
          <w:szCs w:val="32"/>
          <w:highlight w:val="none"/>
        </w:rPr>
        <w:t>覆盖率为100%</w:t>
      </w:r>
      <w:r>
        <w:rPr>
          <w:rFonts w:hint="eastAsia" w:ascii="仿宋_GB2312" w:eastAsia="仿宋_GB2312"/>
          <w:bCs/>
          <w:sz w:val="32"/>
          <w:szCs w:val="32"/>
          <w:highlight w:val="none"/>
        </w:rPr>
        <w:t>。依据评分标准，该指标得10分</w:t>
      </w:r>
      <w:r>
        <w:rPr>
          <w:rFonts w:hint="eastAsia" w:ascii="仿宋_GB2312" w:hAnsi="Times New Roman" w:eastAsia="仿宋_GB2312"/>
          <w:bCs/>
          <w:sz w:val="32"/>
          <w:szCs w:val="32"/>
          <w:highlight w:val="none"/>
        </w:rPr>
        <w:t>。</w:t>
      </w:r>
    </w:p>
    <w:p w14:paraId="46441966">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3.产出时效</w:t>
      </w:r>
    </w:p>
    <w:p w14:paraId="5F056B74">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1）项目完成及时率=100%</w:t>
      </w:r>
    </w:p>
    <w:p w14:paraId="0739EB69">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项目完成及时率为100%</w:t>
      </w:r>
      <w:r>
        <w:rPr>
          <w:rFonts w:hint="eastAsia" w:ascii="仿宋_GB2312" w:hAnsi="仿宋_GB2312" w:eastAsia="仿宋_GB2312" w:cs="仿宋_GB2312"/>
          <w:kern w:val="0"/>
          <w:sz w:val="32"/>
          <w:szCs w:val="32"/>
          <w:highlight w:val="none"/>
          <w:lang w:eastAsia="zh-Hans"/>
        </w:rPr>
        <w:t>，实际</w:t>
      </w:r>
      <w:r>
        <w:rPr>
          <w:rFonts w:hint="eastAsia" w:ascii="仿宋_GB2312" w:hAnsi="仿宋_GB2312" w:eastAsia="仿宋_GB2312" w:cs="仿宋_GB2312"/>
          <w:kern w:val="0"/>
          <w:sz w:val="32"/>
          <w:szCs w:val="32"/>
          <w:highlight w:val="none"/>
        </w:rPr>
        <w:t>完成及时率为100%</w:t>
      </w:r>
      <w:r>
        <w:rPr>
          <w:rFonts w:hint="eastAsia" w:ascii="仿宋_GB2312" w:eastAsia="仿宋_GB2312"/>
          <w:bCs/>
          <w:sz w:val="32"/>
          <w:szCs w:val="32"/>
          <w:highlight w:val="none"/>
        </w:rPr>
        <w:t>。依据评分标准，该指标得10分。</w:t>
      </w:r>
    </w:p>
    <w:p w14:paraId="3F9C9FBC">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4.产出成本</w:t>
      </w:r>
    </w:p>
    <w:p w14:paraId="16095276">
      <w:pPr>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Cs/>
          <w:sz w:val="32"/>
          <w:szCs w:val="32"/>
          <w:highlight w:val="none"/>
        </w:rPr>
      </w:pPr>
      <w:r>
        <w:rPr>
          <w:rFonts w:hint="eastAsia" w:ascii="仿宋_GB2312" w:eastAsia="仿宋_GB2312"/>
          <w:bCs/>
          <w:sz w:val="32"/>
          <w:szCs w:val="32"/>
          <w:highlight w:val="none"/>
        </w:rPr>
        <w:t>1）成本控制率</w:t>
      </w:r>
      <w:r>
        <w:rPr>
          <w:rFonts w:hint="eastAsia" w:ascii="仿宋_GB2312" w:eastAsia="仿宋_GB2312"/>
          <w:bCs/>
          <w:sz w:val="32"/>
          <w:szCs w:val="32"/>
          <w:highlight w:val="none"/>
          <w:lang w:val="en-US" w:eastAsia="zh-CN"/>
        </w:rPr>
        <w:t>=</w:t>
      </w:r>
      <w:r>
        <w:rPr>
          <w:rFonts w:hint="eastAsia" w:ascii="仿宋_GB2312" w:eastAsia="仿宋_GB2312"/>
          <w:bCs/>
          <w:sz w:val="32"/>
          <w:szCs w:val="32"/>
          <w:highlight w:val="none"/>
        </w:rPr>
        <w:t>100%</w:t>
      </w:r>
    </w:p>
    <w:p w14:paraId="2011F855">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bCs/>
          <w:sz w:val="32"/>
          <w:szCs w:val="32"/>
          <w:highlight w:val="none"/>
        </w:rPr>
      </w:pPr>
      <w:r>
        <w:rPr>
          <w:rFonts w:hint="eastAsia" w:ascii="仿宋_GB2312" w:hAnsi="仿宋_GB2312" w:eastAsia="仿宋_GB2312" w:cs="仿宋_GB2312"/>
          <w:kern w:val="0"/>
          <w:sz w:val="32"/>
          <w:szCs w:val="32"/>
          <w:highlight w:val="none"/>
        </w:rPr>
        <w:t>依据当年工作计划及部门职能，设置</w:t>
      </w:r>
      <w:r>
        <w:rPr>
          <w:rFonts w:hint="eastAsia" w:ascii="仿宋_GB2312" w:hAnsi="仿宋_GB2312" w:eastAsia="仿宋_GB2312" w:cs="仿宋_GB2312"/>
          <w:kern w:val="0"/>
          <w:sz w:val="32"/>
          <w:szCs w:val="32"/>
          <w:highlight w:val="none"/>
          <w:lang w:eastAsia="zh-Hans"/>
        </w:rPr>
        <w:t>指标</w:t>
      </w:r>
      <w:r>
        <w:rPr>
          <w:rFonts w:hint="eastAsia" w:ascii="仿宋_GB2312" w:hAnsi="仿宋_GB2312" w:eastAsia="仿宋_GB2312" w:cs="仿宋_GB2312"/>
          <w:kern w:val="0"/>
          <w:sz w:val="32"/>
          <w:szCs w:val="32"/>
          <w:highlight w:val="none"/>
        </w:rPr>
        <w:t>为</w:t>
      </w:r>
      <w:r>
        <w:rPr>
          <w:rFonts w:hint="eastAsia" w:ascii="仿宋_GB2312" w:eastAsia="仿宋_GB2312"/>
          <w:bCs/>
          <w:sz w:val="32"/>
          <w:szCs w:val="32"/>
          <w:highlight w:val="none"/>
        </w:rPr>
        <w:t>成本控制率为100%</w:t>
      </w:r>
      <w:r>
        <w:rPr>
          <w:rFonts w:hint="eastAsia" w:ascii="仿宋_GB2312" w:hAnsi="仿宋_GB2312" w:eastAsia="仿宋_GB2312" w:cs="仿宋_GB2312"/>
          <w:kern w:val="0"/>
          <w:sz w:val="32"/>
          <w:szCs w:val="32"/>
          <w:highlight w:val="none"/>
          <w:lang w:eastAsia="zh-Hans"/>
        </w:rPr>
        <w:t>，</w:t>
      </w:r>
      <w:r>
        <w:rPr>
          <w:rFonts w:hint="eastAsia" w:ascii="仿宋_GB2312" w:hAnsi="仿宋_GB2312" w:eastAsia="仿宋_GB2312" w:cs="仿宋_GB2312"/>
          <w:kern w:val="0"/>
          <w:sz w:val="32"/>
          <w:szCs w:val="32"/>
          <w:highlight w:val="none"/>
        </w:rPr>
        <w:t>项目预算130.00万元，项目支出</w:t>
      </w:r>
      <w:r>
        <w:rPr>
          <w:rFonts w:hint="eastAsia" w:ascii="仿宋_GB2312" w:hAnsi="仿宋_GB2312" w:eastAsia="仿宋_GB2312" w:cs="仿宋_GB2312"/>
          <w:kern w:val="0"/>
          <w:sz w:val="32"/>
          <w:szCs w:val="32"/>
          <w:highlight w:val="none"/>
          <w:lang w:val="en-US" w:eastAsia="zh-CN"/>
        </w:rPr>
        <w:t>26.53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Hans"/>
        </w:rPr>
        <w:t>实际</w:t>
      </w:r>
      <w:r>
        <w:rPr>
          <w:rFonts w:hint="eastAsia" w:ascii="仿宋_GB2312" w:hAnsi="仿宋_GB2312" w:eastAsia="仿宋_GB2312" w:cs="仿宋_GB2312"/>
          <w:kern w:val="0"/>
          <w:sz w:val="32"/>
          <w:szCs w:val="32"/>
          <w:highlight w:val="none"/>
        </w:rPr>
        <w:t>成本控制率为</w:t>
      </w:r>
      <w:r>
        <w:rPr>
          <w:rFonts w:hint="eastAsia" w:ascii="仿宋_GB2312" w:hAnsi="仿宋_GB2312" w:eastAsia="仿宋_GB2312" w:cs="仿宋_GB2312"/>
          <w:kern w:val="0"/>
          <w:sz w:val="32"/>
          <w:szCs w:val="32"/>
          <w:highlight w:val="none"/>
          <w:lang w:val="en-US" w:eastAsia="zh-CN"/>
        </w:rPr>
        <w:t>20.41</w:t>
      </w:r>
      <w:r>
        <w:rPr>
          <w:rFonts w:hint="eastAsia" w:ascii="仿宋_GB2312" w:hAnsi="仿宋_GB2312" w:eastAsia="仿宋_GB2312" w:cs="仿宋_GB2312"/>
          <w:kern w:val="0"/>
          <w:sz w:val="32"/>
          <w:szCs w:val="32"/>
          <w:highlight w:val="none"/>
        </w:rPr>
        <w:t>%</w:t>
      </w:r>
      <w:r>
        <w:rPr>
          <w:rFonts w:hint="eastAsia" w:ascii="仿宋_GB2312" w:eastAsia="仿宋_GB2312"/>
          <w:bCs/>
          <w:sz w:val="32"/>
          <w:szCs w:val="32"/>
          <w:highlight w:val="none"/>
        </w:rPr>
        <w:t>。依据评分标准，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8分，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0</w:t>
      </w:r>
      <w:r>
        <w:rPr>
          <w:rFonts w:hint="eastAsia" w:ascii="仿宋_GB2312" w:eastAsia="仿宋_GB2312"/>
          <w:bCs/>
          <w:sz w:val="32"/>
          <w:szCs w:val="32"/>
          <w:highlight w:val="none"/>
        </w:rPr>
        <w:t>分。</w:t>
      </w:r>
    </w:p>
    <w:p w14:paraId="15688A38">
      <w:pPr>
        <w:pStyle w:val="3"/>
        <w:pageBreakBefore w:val="0"/>
        <w:kinsoku/>
        <w:wordWrap/>
        <w:overflowPunct/>
        <w:topLinePunct w:val="0"/>
        <w:autoSpaceDE/>
        <w:autoSpaceDN/>
        <w:bidi w:val="0"/>
        <w:adjustRightInd/>
        <w:snapToGrid/>
        <w:spacing w:before="0" w:after="0" w:line="560" w:lineRule="exact"/>
        <w:ind w:firstLine="643" w:firstLineChars="200"/>
        <w:textAlignment w:val="auto"/>
        <w:rPr>
          <w:rFonts w:ascii="楷体_GB2312" w:eastAsia="楷体_GB2312"/>
          <w:highlight w:val="none"/>
        </w:rPr>
      </w:pPr>
      <w:bookmarkStart w:id="14" w:name="_Toc165999528"/>
      <w:r>
        <w:rPr>
          <w:rFonts w:hint="eastAsia" w:ascii="楷体_GB2312" w:eastAsia="楷体_GB2312"/>
          <w:highlight w:val="none"/>
        </w:rPr>
        <w:t>（四）项目效益情况</w:t>
      </w:r>
      <w:bookmarkEnd w:id="14"/>
    </w:p>
    <w:p w14:paraId="194C61A4">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1.经济效益指标</w:t>
      </w:r>
    </w:p>
    <w:p w14:paraId="6F20809E">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降低劳模出行成本，</w:t>
      </w:r>
      <w:r>
        <w:rPr>
          <w:rFonts w:hint="eastAsia" w:ascii="仿宋_GB2312" w:eastAsia="仿宋_GB2312"/>
          <w:bCs/>
          <w:sz w:val="32"/>
          <w:szCs w:val="32"/>
          <w:highlight w:val="none"/>
          <w:lang w:eastAsia="zh-CN"/>
        </w:rPr>
        <w:t>劳模享受到免费乘坐地铁公交待遇，有效降低了劳模的出行成本，但相关工作有待进一步优化，扣</w:t>
      </w:r>
      <w:r>
        <w:rPr>
          <w:rFonts w:hint="eastAsia" w:ascii="仿宋_GB2312" w:eastAsia="仿宋_GB2312"/>
          <w:bCs/>
          <w:sz w:val="32"/>
          <w:szCs w:val="32"/>
          <w:highlight w:val="none"/>
          <w:lang w:val="en-US" w:eastAsia="zh-CN"/>
        </w:rPr>
        <w:t>1分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5</w:t>
      </w:r>
      <w:r>
        <w:rPr>
          <w:rFonts w:hint="eastAsia" w:ascii="仿宋_GB2312" w:eastAsia="仿宋_GB2312"/>
          <w:bCs/>
          <w:sz w:val="32"/>
          <w:szCs w:val="32"/>
          <w:highlight w:val="none"/>
        </w:rPr>
        <w:t>分。</w:t>
      </w:r>
    </w:p>
    <w:p w14:paraId="4B81B101">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2.社会效益指标</w:t>
      </w:r>
    </w:p>
    <w:p w14:paraId="76DF2C84">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提升劳模荣誉感，</w:t>
      </w:r>
      <w:r>
        <w:rPr>
          <w:rFonts w:hint="eastAsia" w:ascii="仿宋_GB2312" w:eastAsia="仿宋_GB2312"/>
          <w:bCs/>
          <w:sz w:val="32"/>
          <w:szCs w:val="32"/>
          <w:highlight w:val="none"/>
          <w:lang w:eastAsia="zh-CN"/>
        </w:rPr>
        <w:t>该项目</w:t>
      </w:r>
      <w:r>
        <w:rPr>
          <w:rFonts w:hint="eastAsia" w:ascii="仿宋_GB2312" w:hAnsi="仿宋_GB2312" w:eastAsia="仿宋_GB2312" w:cs="仿宋_GB2312"/>
          <w:bCs/>
          <w:kern w:val="2"/>
          <w:sz w:val="32"/>
          <w:szCs w:val="32"/>
          <w:highlight w:val="none"/>
          <w:lang w:val="en-US" w:eastAsia="zh-CN" w:bidi="ar-SA"/>
        </w:rPr>
        <w:t>将</w:t>
      </w:r>
      <w:r>
        <w:rPr>
          <w:rFonts w:hint="eastAsia" w:ascii="仿宋_GB2312" w:hAnsi="仿宋_GB2312" w:eastAsia="仿宋_GB2312" w:cs="仿宋_GB2312"/>
          <w:bCs/>
          <w:kern w:val="2"/>
          <w:sz w:val="32"/>
          <w:szCs w:val="32"/>
          <w:highlight w:val="none"/>
          <w:lang w:val="en-US" w:bidi="ar-SA"/>
        </w:rPr>
        <w:t>党和政府及工会组织对劳模的关怀和关心传达到每位劳模的心里</w:t>
      </w:r>
      <w:r>
        <w:rPr>
          <w:rFonts w:hint="eastAsia" w:ascii="仿宋_GB2312" w:hAnsi="仿宋_GB2312" w:eastAsia="仿宋_GB2312" w:cs="仿宋_GB2312"/>
          <w:bCs/>
          <w:kern w:val="2"/>
          <w:sz w:val="32"/>
          <w:szCs w:val="32"/>
          <w:highlight w:val="none"/>
          <w:lang w:val="en-US" w:eastAsia="zh-CN" w:bidi="ar-SA"/>
        </w:rPr>
        <w:t>，</w:t>
      </w:r>
      <w:r>
        <w:rPr>
          <w:rFonts w:hint="eastAsia" w:ascii="仿宋_GB2312" w:eastAsia="仿宋_GB2312"/>
          <w:bCs/>
          <w:sz w:val="32"/>
          <w:szCs w:val="32"/>
          <w:highlight w:val="none"/>
          <w:lang w:eastAsia="zh-CN"/>
        </w:rPr>
        <w:t>但相关工作有待进一步优化，扣</w:t>
      </w:r>
      <w:r>
        <w:rPr>
          <w:rFonts w:hint="eastAsia" w:ascii="仿宋_GB2312" w:eastAsia="仿宋_GB2312"/>
          <w:bCs/>
          <w:sz w:val="32"/>
          <w:szCs w:val="32"/>
          <w:highlight w:val="none"/>
          <w:lang w:val="en-US" w:eastAsia="zh-CN"/>
        </w:rPr>
        <w:t>1分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5</w:t>
      </w:r>
      <w:r>
        <w:rPr>
          <w:rFonts w:hint="eastAsia" w:ascii="仿宋_GB2312" w:eastAsia="仿宋_GB2312"/>
          <w:bCs/>
          <w:sz w:val="32"/>
          <w:szCs w:val="32"/>
          <w:highlight w:val="none"/>
        </w:rPr>
        <w:t>分。</w:t>
      </w:r>
    </w:p>
    <w:p w14:paraId="42E8CFB2">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持续弘扬劳模精神</w:t>
      </w:r>
      <w:r>
        <w:rPr>
          <w:rFonts w:hint="eastAsia" w:ascii="仿宋_GB2312" w:eastAsia="仿宋_GB2312"/>
          <w:bCs/>
          <w:sz w:val="32"/>
          <w:szCs w:val="32"/>
          <w:highlight w:val="none"/>
          <w:lang w:eastAsia="zh-CN"/>
        </w:rPr>
        <w:t>。该项目能</w:t>
      </w:r>
      <w:r>
        <w:rPr>
          <w:rFonts w:hint="eastAsia" w:ascii="仿宋_GB2312" w:hAnsi="仿宋_GB2312" w:eastAsia="仿宋_GB2312" w:cs="仿宋_GB2312"/>
          <w:bCs/>
          <w:kern w:val="2"/>
          <w:sz w:val="32"/>
          <w:szCs w:val="32"/>
          <w:highlight w:val="none"/>
          <w:lang w:val="en-US" w:bidi="ar-SA"/>
        </w:rPr>
        <w:t>体现社会对于劳模的认可，有利于大力弘扬劳模精神</w:t>
      </w:r>
      <w:r>
        <w:rPr>
          <w:rFonts w:hint="eastAsia" w:ascii="仿宋_GB2312" w:hAnsi="仿宋_GB2312" w:eastAsia="仿宋_GB2312" w:cs="仿宋_GB2312"/>
          <w:bCs/>
          <w:kern w:val="2"/>
          <w:sz w:val="32"/>
          <w:szCs w:val="32"/>
          <w:highlight w:val="none"/>
          <w:lang w:val="en-US" w:eastAsia="zh-CN" w:bidi="ar-SA"/>
        </w:rPr>
        <w:t>，</w:t>
      </w:r>
      <w:r>
        <w:rPr>
          <w:rFonts w:hint="eastAsia" w:ascii="仿宋_GB2312" w:hAnsi="仿宋_GB2312" w:eastAsia="仿宋_GB2312" w:cs="仿宋_GB2312"/>
          <w:bCs/>
          <w:kern w:val="2"/>
          <w:sz w:val="32"/>
          <w:szCs w:val="32"/>
          <w:highlight w:val="none"/>
          <w:lang w:val="en-US" w:bidi="ar-SA"/>
        </w:rPr>
        <w:t>激励劳模继续在今后工作中发光发热，做出新的贡献</w:t>
      </w:r>
      <w:r>
        <w:rPr>
          <w:rFonts w:hint="eastAsia" w:ascii="仿宋_GB2312" w:hAnsi="仿宋_GB2312" w:eastAsia="仿宋_GB2312" w:cs="仿宋_GB2312"/>
          <w:bCs/>
          <w:kern w:val="2"/>
          <w:sz w:val="32"/>
          <w:szCs w:val="32"/>
          <w:highlight w:val="none"/>
          <w:lang w:val="en-US" w:eastAsia="zh-CN" w:bidi="ar-SA"/>
        </w:rPr>
        <w:t>，</w:t>
      </w:r>
      <w:r>
        <w:rPr>
          <w:rFonts w:hint="eastAsia" w:ascii="仿宋_GB2312" w:eastAsia="仿宋_GB2312"/>
          <w:bCs/>
          <w:sz w:val="32"/>
          <w:szCs w:val="32"/>
          <w:highlight w:val="none"/>
          <w:lang w:eastAsia="zh-CN"/>
        </w:rPr>
        <w:t>但相关工作有待进一步优化，扣</w:t>
      </w:r>
      <w:r>
        <w:rPr>
          <w:rFonts w:hint="eastAsia" w:ascii="仿宋_GB2312" w:eastAsia="仿宋_GB2312"/>
          <w:bCs/>
          <w:sz w:val="32"/>
          <w:szCs w:val="32"/>
          <w:highlight w:val="none"/>
          <w:lang w:val="en-US" w:eastAsia="zh-CN"/>
        </w:rPr>
        <w:t>1分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5</w:t>
      </w:r>
      <w:r>
        <w:rPr>
          <w:rFonts w:hint="eastAsia" w:ascii="仿宋_GB2312" w:eastAsia="仿宋_GB2312"/>
          <w:bCs/>
          <w:sz w:val="32"/>
          <w:szCs w:val="32"/>
          <w:highlight w:val="none"/>
        </w:rPr>
        <w:t>分。</w:t>
      </w:r>
    </w:p>
    <w:p w14:paraId="40C642DC">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rPr>
        <w:t>3.生态效益指标</w:t>
      </w:r>
    </w:p>
    <w:p w14:paraId="3EAC9BC1">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鼓励节能减排，</w:t>
      </w:r>
      <w:r>
        <w:rPr>
          <w:rFonts w:hint="eastAsia" w:ascii="仿宋_GB2312" w:eastAsia="仿宋_GB2312"/>
          <w:bCs/>
          <w:sz w:val="32"/>
          <w:szCs w:val="32"/>
          <w:highlight w:val="none"/>
          <w:lang w:eastAsia="zh-CN"/>
        </w:rPr>
        <w:t>该项目为劳模提供免费乘坐地铁公交待遇，一定程度上可以鼓励劳模选择乘坐公共出行方式，有助于节能减排，但相关工作有待进一步优化，扣</w:t>
      </w:r>
      <w:r>
        <w:rPr>
          <w:rFonts w:hint="eastAsia" w:ascii="仿宋_GB2312" w:eastAsia="仿宋_GB2312"/>
          <w:bCs/>
          <w:sz w:val="32"/>
          <w:szCs w:val="32"/>
          <w:highlight w:val="none"/>
          <w:lang w:val="en-US" w:eastAsia="zh-CN"/>
        </w:rPr>
        <w:t>1分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5</w:t>
      </w:r>
      <w:r>
        <w:rPr>
          <w:rFonts w:hint="eastAsia" w:ascii="仿宋_GB2312" w:eastAsia="仿宋_GB2312"/>
          <w:bCs/>
          <w:sz w:val="32"/>
          <w:szCs w:val="32"/>
          <w:highlight w:val="none"/>
        </w:rPr>
        <w:t>分。</w:t>
      </w:r>
    </w:p>
    <w:p w14:paraId="781DCA7A">
      <w:pPr>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highlight w:val="none"/>
        </w:rPr>
      </w:pPr>
      <w:r>
        <w:rPr>
          <w:rFonts w:hint="eastAsia" w:ascii="仿宋_GB2312" w:eastAsia="仿宋_GB2312"/>
          <w:b/>
          <w:sz w:val="32"/>
          <w:szCs w:val="32"/>
          <w:highlight w:val="none"/>
          <w:lang w:val="en-US" w:eastAsia="zh-CN"/>
        </w:rPr>
        <w:t>4</w:t>
      </w:r>
      <w:r>
        <w:rPr>
          <w:rFonts w:hint="eastAsia" w:ascii="仿宋_GB2312" w:eastAsia="仿宋_GB2312"/>
          <w:b/>
          <w:sz w:val="32"/>
          <w:szCs w:val="32"/>
          <w:highlight w:val="none"/>
        </w:rPr>
        <w:t>.满意度指标</w:t>
      </w:r>
    </w:p>
    <w:p w14:paraId="27BF46E9">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kern w:val="0"/>
          <w:sz w:val="32"/>
          <w:szCs w:val="32"/>
          <w:highlight w:val="none"/>
          <w:lang w:eastAsia="zh-Hans"/>
        </w:rPr>
        <w:t>依据当年工作计划及部门职能</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Hans"/>
        </w:rPr>
        <w:t>设置指标为</w:t>
      </w:r>
      <w:r>
        <w:rPr>
          <w:rFonts w:hint="eastAsia" w:ascii="仿宋_GB2312" w:eastAsia="仿宋_GB2312"/>
          <w:bCs/>
          <w:sz w:val="32"/>
          <w:szCs w:val="32"/>
          <w:highlight w:val="none"/>
        </w:rPr>
        <w:t>劳模满意度≥95%，劳模实际满意度</w:t>
      </w:r>
      <w:r>
        <w:rPr>
          <w:rFonts w:hint="eastAsia" w:ascii="仿宋_GB2312" w:eastAsia="仿宋_GB2312"/>
          <w:bCs/>
          <w:sz w:val="32"/>
          <w:szCs w:val="32"/>
          <w:highlight w:val="none"/>
          <w:lang w:val="en-US" w:eastAsia="zh-CN"/>
        </w:rPr>
        <w:t>90</w:t>
      </w:r>
      <w:r>
        <w:rPr>
          <w:rFonts w:hint="eastAsia" w:ascii="仿宋_GB2312" w:eastAsia="仿宋_GB2312"/>
          <w:bCs/>
          <w:sz w:val="32"/>
          <w:szCs w:val="32"/>
          <w:highlight w:val="none"/>
        </w:rPr>
        <w:t>%。依据评分标准，</w:t>
      </w:r>
      <w:r>
        <w:rPr>
          <w:rFonts w:hint="eastAsia" w:ascii="仿宋_GB2312" w:eastAsia="仿宋_GB2312"/>
          <w:bCs/>
          <w:sz w:val="32"/>
          <w:szCs w:val="32"/>
          <w:highlight w:val="none"/>
          <w:lang w:eastAsia="zh-CN"/>
        </w:rPr>
        <w:t>扣</w:t>
      </w:r>
      <w:r>
        <w:rPr>
          <w:rFonts w:hint="eastAsia" w:ascii="仿宋_GB2312" w:eastAsia="仿宋_GB2312"/>
          <w:bCs/>
          <w:sz w:val="32"/>
          <w:szCs w:val="32"/>
          <w:highlight w:val="none"/>
          <w:lang w:val="en-US" w:eastAsia="zh-CN"/>
        </w:rPr>
        <w:t>0.8分，</w:t>
      </w:r>
      <w:r>
        <w:rPr>
          <w:rFonts w:hint="eastAsia" w:ascii="仿宋_GB2312" w:eastAsia="仿宋_GB2312"/>
          <w:bCs/>
          <w:sz w:val="32"/>
          <w:szCs w:val="32"/>
          <w:highlight w:val="none"/>
        </w:rPr>
        <w:t>该指标得</w:t>
      </w:r>
      <w:r>
        <w:rPr>
          <w:rFonts w:hint="eastAsia" w:ascii="仿宋_GB2312" w:eastAsia="仿宋_GB2312"/>
          <w:bCs/>
          <w:sz w:val="32"/>
          <w:szCs w:val="32"/>
          <w:highlight w:val="none"/>
          <w:lang w:val="en-US" w:eastAsia="zh-CN"/>
        </w:rPr>
        <w:t>7.2</w:t>
      </w:r>
      <w:r>
        <w:rPr>
          <w:rFonts w:hint="eastAsia" w:ascii="仿宋_GB2312" w:eastAsia="仿宋_GB2312"/>
          <w:bCs/>
          <w:sz w:val="32"/>
          <w:szCs w:val="32"/>
          <w:highlight w:val="none"/>
        </w:rPr>
        <w:t>分。</w:t>
      </w:r>
    </w:p>
    <w:p w14:paraId="770777A4">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5" w:name="_Toc165999529"/>
      <w:r>
        <w:rPr>
          <w:rFonts w:hint="eastAsia" w:ascii="黑体" w:hAnsi="黑体" w:eastAsia="黑体"/>
          <w:b w:val="0"/>
          <w:sz w:val="32"/>
          <w:szCs w:val="32"/>
          <w:highlight w:val="none"/>
        </w:rPr>
        <w:t>五、主要经验及做法、存在的问题及原因分析</w:t>
      </w:r>
      <w:bookmarkEnd w:id="15"/>
    </w:p>
    <w:p w14:paraId="25FE609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w:t>
      </w:r>
      <w:r>
        <w:rPr>
          <w:rFonts w:hint="eastAsia" w:ascii="仿宋_GB2312" w:hAnsi="仿宋_GB2312" w:eastAsia="仿宋_GB2312" w:cs="仿宋_GB2312"/>
          <w:b w:val="0"/>
          <w:bCs w:val="0"/>
          <w:kern w:val="2"/>
          <w:sz w:val="32"/>
          <w:szCs w:val="32"/>
          <w:highlight w:val="none"/>
          <w:lang w:val="en-US" w:eastAsia="zh-Hans" w:bidi="ar-SA"/>
        </w:rPr>
        <w:t>劳模免费乘坐地铁公交项目支出</w:t>
      </w:r>
      <w:r>
        <w:rPr>
          <w:rFonts w:hint="eastAsia" w:ascii="仿宋_GB2312" w:hAnsi="仿宋_GB2312" w:eastAsia="仿宋_GB2312" w:cs="仿宋_GB2312"/>
          <w:b w:val="0"/>
          <w:bCs w:val="0"/>
          <w:kern w:val="2"/>
          <w:sz w:val="32"/>
          <w:szCs w:val="32"/>
          <w:highlight w:val="none"/>
          <w:lang w:val="en-US" w:eastAsia="zh-CN" w:bidi="ar-SA"/>
        </w:rPr>
        <w:t>的预算执行率不高。主要是为了严格贯彻落实过“紧日子”的要求，优化项目预算支出，市总工会与鹭鹭行公司双方商议，从2024年起将</w:t>
      </w:r>
      <w:r>
        <w:rPr>
          <w:rFonts w:hint="eastAsia" w:ascii="仿宋_GB2312" w:hAnsi="仿宋_GB2312" w:eastAsia="仿宋_GB2312" w:cs="仿宋_GB2312"/>
          <w:b w:val="0"/>
          <w:bCs w:val="0"/>
          <w:kern w:val="2"/>
          <w:sz w:val="32"/>
          <w:szCs w:val="32"/>
          <w:highlight w:val="none"/>
          <w:lang w:val="en-US" w:eastAsia="zh-Hans" w:bidi="ar-SA"/>
        </w:rPr>
        <w:t>“劳模免费乘坐地铁公交”项目</w:t>
      </w:r>
      <w:r>
        <w:rPr>
          <w:rFonts w:hint="eastAsia" w:ascii="仿宋_GB2312" w:hAnsi="仿宋_GB2312" w:eastAsia="仿宋_GB2312" w:cs="仿宋_GB2312"/>
          <w:b w:val="0"/>
          <w:bCs w:val="0"/>
          <w:kern w:val="2"/>
          <w:sz w:val="32"/>
          <w:szCs w:val="32"/>
          <w:highlight w:val="none"/>
          <w:lang w:val="en-US" w:eastAsia="zh-CN" w:bidi="ar-SA"/>
        </w:rPr>
        <w:t>费用由130万元包干改为固定服务费加据实结算方式，并重新签订服务采购合作协议，按照协议内容据实结算项目费用，支付计算方式的变更导致2024年预算执行率偏低。</w:t>
      </w:r>
    </w:p>
    <w:p w14:paraId="67DC7DE5">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劳模免费乘坐地铁公交项目年初设置的数量指标是为</w:t>
      </w:r>
      <w:r>
        <w:rPr>
          <w:rFonts w:hint="eastAsia" w:ascii="仿宋_GB2312" w:hAnsi="仿宋_GB2312" w:eastAsia="仿宋_GB2312" w:cs="仿宋_GB2312"/>
          <w:sz w:val="32"/>
          <w:szCs w:val="32"/>
          <w:highlight w:val="none"/>
          <w:lang w:val="en-US" w:eastAsia="zh-CN"/>
        </w:rPr>
        <w:t>1760</w:t>
      </w:r>
      <w:r>
        <w:rPr>
          <w:rFonts w:hint="eastAsia" w:ascii="仿宋_GB2312" w:hAnsi="仿宋_GB2312" w:eastAsia="仿宋_GB2312" w:cs="仿宋_GB2312"/>
          <w:sz w:val="32"/>
          <w:szCs w:val="32"/>
          <w:highlight w:val="none"/>
        </w:rPr>
        <w:t>名劳模办理免费乘车码，</w:t>
      </w:r>
      <w:r>
        <w:rPr>
          <w:rFonts w:hint="eastAsia" w:ascii="仿宋_GB2312" w:hAnsi="仿宋_GB2312" w:eastAsia="仿宋_GB2312" w:cs="仿宋_GB2312"/>
          <w:sz w:val="32"/>
          <w:szCs w:val="32"/>
          <w:highlight w:val="none"/>
          <w:lang w:eastAsia="zh-Hans"/>
        </w:rPr>
        <w:t>实际</w:t>
      </w:r>
      <w:r>
        <w:rPr>
          <w:rFonts w:hint="eastAsia" w:ascii="仿宋_GB2312" w:hAnsi="仿宋_GB2312" w:eastAsia="仿宋_GB2312" w:cs="仿宋_GB2312"/>
          <w:sz w:val="32"/>
          <w:szCs w:val="32"/>
          <w:highlight w:val="none"/>
        </w:rPr>
        <w:t>完成值为</w:t>
      </w:r>
      <w:r>
        <w:rPr>
          <w:rFonts w:hint="eastAsia" w:ascii="仿宋_GB2312" w:hAnsi="仿宋_GB2312" w:eastAsia="仿宋_GB2312" w:cs="仿宋_GB2312"/>
          <w:sz w:val="32"/>
          <w:szCs w:val="32"/>
          <w:highlight w:val="none"/>
          <w:lang w:val="en-US" w:eastAsia="zh-CN"/>
        </w:rPr>
        <w:t>1716</w:t>
      </w:r>
      <w:r>
        <w:rPr>
          <w:rFonts w:hint="eastAsia" w:ascii="仿宋_GB2312" w:hAnsi="仿宋_GB2312" w:eastAsia="仿宋_GB2312" w:cs="仿宋_GB2312"/>
          <w:sz w:val="32"/>
          <w:szCs w:val="32"/>
          <w:highlight w:val="none"/>
        </w:rPr>
        <w:t>名。主要是因为业务部门未充分考虑到有的劳模已超过65岁，可以直接享受免费乘坐地铁公交的待遇，有的劳模办理意愿不强烈，</w:t>
      </w:r>
      <w:r>
        <w:rPr>
          <w:rFonts w:hint="eastAsia" w:ascii="仿宋_GB2312" w:hAnsi="仿宋_GB2312" w:eastAsia="仿宋_GB2312" w:cs="仿宋_GB2312"/>
          <w:sz w:val="32"/>
          <w:szCs w:val="32"/>
          <w:highlight w:val="none"/>
          <w:lang w:eastAsia="zh-CN"/>
        </w:rPr>
        <w:t>导致</w:t>
      </w:r>
      <w:r>
        <w:rPr>
          <w:rFonts w:hint="eastAsia" w:ascii="仿宋_GB2312" w:hAnsi="仿宋_GB2312" w:eastAsia="仿宋_GB2312" w:cs="仿宋_GB2312"/>
          <w:sz w:val="32"/>
          <w:szCs w:val="32"/>
          <w:highlight w:val="none"/>
        </w:rPr>
        <w:t>实际执行数与计划数存在差异。</w:t>
      </w:r>
    </w:p>
    <w:p w14:paraId="2D2EFD70">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6" w:name="_Toc165999530"/>
      <w:r>
        <w:rPr>
          <w:rFonts w:hint="eastAsia" w:ascii="黑体" w:hAnsi="黑体" w:eastAsia="黑体"/>
          <w:b w:val="0"/>
          <w:sz w:val="32"/>
          <w:szCs w:val="32"/>
          <w:highlight w:val="none"/>
        </w:rPr>
        <w:t>六、有关建议</w:t>
      </w:r>
      <w:bookmarkEnd w:id="16"/>
    </w:p>
    <w:p w14:paraId="1868EDE7">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rPr>
        <w:t>一是要提高思想认识，强化各单位预算绩效管理责任主体意识，高度重视财政资金预算绩效管理工作，明确来年的工作任务，认真评估工作中的各项指标因素，制定准确合理的绩效考核指标，做好财政资金绩效申报工作，按计划及时完成年初的目标任务。二是要</w:t>
      </w:r>
      <w:r>
        <w:rPr>
          <w:rFonts w:hint="eastAsia" w:ascii="仿宋_GB2312" w:hAnsi="仿宋_GB2312" w:eastAsia="仿宋_GB2312" w:cs="仿宋_GB2312"/>
          <w:sz w:val="32"/>
          <w:szCs w:val="32"/>
          <w:highlight w:val="none"/>
          <w:lang w:eastAsia="zh-CN"/>
        </w:rPr>
        <w:t>细化</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eastAsia="zh-CN"/>
        </w:rPr>
        <w:t>编制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结合项目实际情况，认真</w:t>
      </w:r>
      <w:r>
        <w:rPr>
          <w:rFonts w:hint="eastAsia" w:ascii="仿宋_GB2312" w:hAnsi="仿宋_GB2312" w:eastAsia="仿宋_GB2312" w:cs="仿宋_GB2312"/>
          <w:sz w:val="32"/>
          <w:szCs w:val="32"/>
          <w:highlight w:val="none"/>
        </w:rPr>
        <w:t>考量研判，</w:t>
      </w:r>
      <w:r>
        <w:rPr>
          <w:rFonts w:hint="eastAsia" w:ascii="仿宋_GB2312" w:hAnsi="仿宋_GB2312" w:eastAsia="仿宋_GB2312" w:cs="仿宋_GB2312"/>
          <w:sz w:val="32"/>
          <w:szCs w:val="32"/>
          <w:highlight w:val="none"/>
          <w:lang w:eastAsia="zh-CN"/>
        </w:rPr>
        <w:t>编制更为精确科学的预算，确保预算执行率不发生较大偏移</w:t>
      </w:r>
      <w:r>
        <w:rPr>
          <w:rFonts w:hint="eastAsia" w:ascii="仿宋_GB2312" w:hAnsi="仿宋_GB2312" w:eastAsia="仿宋_GB2312" w:cs="仿宋_GB2312"/>
          <w:sz w:val="32"/>
          <w:szCs w:val="32"/>
          <w:highlight w:val="none"/>
        </w:rPr>
        <w:t>。三是结合劳模反馈意见，提供更优质更贴心的服务内容，不断提升劳模满意度。</w:t>
      </w:r>
    </w:p>
    <w:p w14:paraId="1EC52841">
      <w:pPr>
        <w:pStyle w:val="2"/>
        <w:pageBreakBefore w:val="0"/>
        <w:kinsoku/>
        <w:wordWrap/>
        <w:overflowPunct/>
        <w:topLinePunct w:val="0"/>
        <w:autoSpaceDE/>
        <w:autoSpaceDN/>
        <w:bidi w:val="0"/>
        <w:adjustRightInd/>
        <w:snapToGrid/>
        <w:spacing w:before="0" w:after="0" w:line="560" w:lineRule="exact"/>
        <w:ind w:firstLine="640" w:firstLineChars="200"/>
        <w:textAlignment w:val="auto"/>
        <w:rPr>
          <w:rFonts w:ascii="黑体" w:hAnsi="黑体" w:eastAsia="黑体"/>
          <w:b w:val="0"/>
          <w:sz w:val="32"/>
          <w:szCs w:val="32"/>
          <w:highlight w:val="none"/>
        </w:rPr>
      </w:pPr>
      <w:bookmarkStart w:id="17" w:name="_Toc165999531"/>
      <w:r>
        <w:rPr>
          <w:rFonts w:hint="eastAsia" w:ascii="黑体" w:hAnsi="黑体" w:eastAsia="黑体"/>
          <w:b w:val="0"/>
          <w:sz w:val="32"/>
          <w:szCs w:val="32"/>
          <w:highlight w:val="none"/>
        </w:rPr>
        <w:t>七、其他需要说明的问题</w:t>
      </w:r>
      <w:bookmarkEnd w:id="17"/>
    </w:p>
    <w:p w14:paraId="4FC2B406">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sz w:val="32"/>
          <w:szCs w:val="32"/>
          <w:highlight w:val="none"/>
        </w:rPr>
        <w:t>无</w:t>
      </w:r>
    </w:p>
    <w:p w14:paraId="13B03A9D">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p>
    <w:p w14:paraId="764904C1">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年度南昌市总工会劳模免费乘坐地铁公交项目</w:t>
      </w:r>
    </w:p>
    <w:p w14:paraId="5523B85F">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支出绩效评价评分表</w:t>
      </w:r>
    </w:p>
    <w:p w14:paraId="2BC7EEAD">
      <w:pPr>
        <w:pageBreakBefore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p>
    <w:p w14:paraId="698F165D">
      <w:pPr>
        <w:pageBreakBefore w:val="0"/>
        <w:kinsoku/>
        <w:wordWrap/>
        <w:overflowPunct/>
        <w:topLinePunct w:val="0"/>
        <w:autoSpaceDE/>
        <w:autoSpaceDN/>
        <w:bidi w:val="0"/>
        <w:adjustRightInd/>
        <w:snapToGrid/>
        <w:spacing w:line="560" w:lineRule="exact"/>
        <w:ind w:right="320"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highlight w:val="none"/>
        </w:rPr>
        <w:t>南昌市总工会</w:t>
      </w:r>
    </w:p>
    <w:p w14:paraId="42194BFD">
      <w:pPr>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日</w:t>
      </w:r>
    </w:p>
    <w:p w14:paraId="731983DC">
      <w:pPr>
        <w:pageBreakBefore w:val="0"/>
        <w:kinsoku/>
        <w:wordWrap/>
        <w:overflowPunct/>
        <w:topLinePunct w:val="0"/>
        <w:autoSpaceDE/>
        <w:autoSpaceDN/>
        <w:bidi w:val="0"/>
        <w:adjustRightInd/>
        <w:snapToGrid/>
        <w:spacing w:line="560" w:lineRule="exact"/>
        <w:jc w:val="right"/>
        <w:textAlignment w:val="auto"/>
        <w:rPr>
          <w:rFonts w:ascii="仿宋_GB2312" w:eastAsia="仿宋_GB2312"/>
          <w:sz w:val="32"/>
          <w:szCs w:val="32"/>
          <w:highlight w:val="none"/>
        </w:rPr>
        <w:sectPr>
          <w:footerReference r:id="rId9" w:type="default"/>
          <w:pgSz w:w="11906" w:h="16838"/>
          <w:pgMar w:top="1440" w:right="1800" w:bottom="1440" w:left="1800" w:header="851" w:footer="992" w:gutter="0"/>
          <w:pgNumType w:fmt="decimal" w:start="1"/>
          <w:cols w:space="425" w:num="1"/>
          <w:docGrid w:type="lines" w:linePitch="312" w:charSpace="0"/>
        </w:sectPr>
      </w:pPr>
    </w:p>
    <w:p w14:paraId="32493A98">
      <w:p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年度南昌市总工会劳模免费乘坐地铁公交项目支出绩效评价评分表</w:t>
      </w:r>
    </w:p>
    <w:tbl>
      <w:tblPr>
        <w:tblStyle w:val="13"/>
        <w:tblW w:w="5000" w:type="pct"/>
        <w:tblInd w:w="0" w:type="dxa"/>
        <w:tblLayout w:type="fixed"/>
        <w:tblCellMar>
          <w:top w:w="0" w:type="dxa"/>
          <w:left w:w="108" w:type="dxa"/>
          <w:bottom w:w="0" w:type="dxa"/>
          <w:right w:w="108" w:type="dxa"/>
        </w:tblCellMar>
      </w:tblPr>
      <w:tblGrid>
        <w:gridCol w:w="683"/>
        <w:gridCol w:w="460"/>
        <w:gridCol w:w="988"/>
        <w:gridCol w:w="369"/>
        <w:gridCol w:w="2861"/>
        <w:gridCol w:w="3460"/>
        <w:gridCol w:w="2237"/>
        <w:gridCol w:w="1973"/>
        <w:gridCol w:w="675"/>
        <w:gridCol w:w="468"/>
      </w:tblGrid>
      <w:tr w14:paraId="019ED7F3">
        <w:tblPrEx>
          <w:tblCellMar>
            <w:top w:w="0" w:type="dxa"/>
            <w:left w:w="108" w:type="dxa"/>
            <w:bottom w:w="0" w:type="dxa"/>
            <w:right w:w="108" w:type="dxa"/>
          </w:tblCellMar>
        </w:tblPrEx>
        <w:trPr>
          <w:trHeight w:val="720" w:hRule="atLeast"/>
          <w:tblHead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31A3F458">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一级</w:t>
            </w:r>
            <w:r>
              <w:rPr>
                <w:rFonts w:hint="eastAsia" w:ascii="黑体" w:hAnsi="黑体" w:eastAsia="黑体" w:cs="Times New Roman"/>
                <w:color w:val="000000"/>
                <w:kern w:val="0"/>
                <w:sz w:val="16"/>
                <w:szCs w:val="18"/>
                <w:highlight w:val="none"/>
              </w:rPr>
              <w:br w:type="textWrapping"/>
            </w:r>
            <w:r>
              <w:rPr>
                <w:rFonts w:hint="eastAsia" w:ascii="黑体" w:hAnsi="黑体" w:eastAsia="黑体" w:cs="Times New Roman"/>
                <w:color w:val="000000"/>
                <w:kern w:val="0"/>
                <w:sz w:val="16"/>
                <w:szCs w:val="18"/>
                <w:highlight w:val="none"/>
              </w:rPr>
              <w:t>指标</w:t>
            </w:r>
          </w:p>
        </w:tc>
        <w:tc>
          <w:tcPr>
            <w:tcW w:w="162" w:type="pct"/>
            <w:tcBorders>
              <w:top w:val="single" w:color="auto" w:sz="4" w:space="0"/>
              <w:left w:val="nil"/>
              <w:bottom w:val="single" w:color="auto" w:sz="4" w:space="0"/>
              <w:right w:val="single" w:color="auto" w:sz="4" w:space="0"/>
            </w:tcBorders>
            <w:shd w:val="clear" w:color="auto" w:fill="auto"/>
            <w:vAlign w:val="center"/>
          </w:tcPr>
          <w:p w14:paraId="5AD30383">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二级</w:t>
            </w:r>
            <w:r>
              <w:rPr>
                <w:rFonts w:hint="eastAsia" w:ascii="黑体" w:hAnsi="黑体" w:eastAsia="黑体" w:cs="Times New Roman"/>
                <w:color w:val="000000"/>
                <w:kern w:val="0"/>
                <w:sz w:val="16"/>
                <w:szCs w:val="18"/>
                <w:highlight w:val="none"/>
              </w:rPr>
              <w:br w:type="textWrapping"/>
            </w:r>
            <w:r>
              <w:rPr>
                <w:rFonts w:hint="eastAsia" w:ascii="黑体" w:hAnsi="黑体" w:eastAsia="黑体" w:cs="Times New Roman"/>
                <w:color w:val="000000"/>
                <w:kern w:val="0"/>
                <w:sz w:val="16"/>
                <w:szCs w:val="18"/>
                <w:highlight w:val="none"/>
              </w:rPr>
              <w:t>指标</w:t>
            </w:r>
          </w:p>
        </w:tc>
        <w:tc>
          <w:tcPr>
            <w:tcW w:w="348" w:type="pct"/>
            <w:tcBorders>
              <w:top w:val="single" w:color="auto" w:sz="4" w:space="0"/>
              <w:left w:val="nil"/>
              <w:bottom w:val="single" w:color="auto" w:sz="4" w:space="0"/>
              <w:right w:val="single" w:color="auto" w:sz="4" w:space="0"/>
            </w:tcBorders>
            <w:shd w:val="clear" w:color="auto" w:fill="auto"/>
            <w:vAlign w:val="center"/>
          </w:tcPr>
          <w:p w14:paraId="15A72996">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三级指标</w:t>
            </w:r>
          </w:p>
        </w:tc>
        <w:tc>
          <w:tcPr>
            <w:tcW w:w="130" w:type="pct"/>
            <w:tcBorders>
              <w:top w:val="single" w:color="auto" w:sz="4" w:space="0"/>
              <w:left w:val="nil"/>
              <w:bottom w:val="single" w:color="auto" w:sz="4" w:space="0"/>
              <w:right w:val="single" w:color="auto" w:sz="4" w:space="0"/>
            </w:tcBorders>
            <w:shd w:val="clear" w:color="auto" w:fill="auto"/>
            <w:vAlign w:val="center"/>
          </w:tcPr>
          <w:p w14:paraId="70730260">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分值</w:t>
            </w:r>
          </w:p>
        </w:tc>
        <w:tc>
          <w:tcPr>
            <w:tcW w:w="1009" w:type="pct"/>
            <w:tcBorders>
              <w:top w:val="single" w:color="auto" w:sz="4" w:space="0"/>
              <w:left w:val="nil"/>
              <w:bottom w:val="single" w:color="auto" w:sz="4" w:space="0"/>
              <w:right w:val="single" w:color="auto" w:sz="4" w:space="0"/>
            </w:tcBorders>
            <w:shd w:val="clear" w:color="auto" w:fill="auto"/>
            <w:vAlign w:val="center"/>
          </w:tcPr>
          <w:p w14:paraId="5211D1B1">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指标解释</w:t>
            </w:r>
          </w:p>
        </w:tc>
        <w:tc>
          <w:tcPr>
            <w:tcW w:w="1220" w:type="pct"/>
            <w:tcBorders>
              <w:top w:val="single" w:color="auto" w:sz="4" w:space="0"/>
              <w:left w:val="nil"/>
              <w:bottom w:val="single" w:color="auto" w:sz="4" w:space="0"/>
              <w:right w:val="single" w:color="auto" w:sz="4" w:space="0"/>
            </w:tcBorders>
            <w:shd w:val="clear" w:color="auto" w:fill="auto"/>
            <w:vAlign w:val="center"/>
          </w:tcPr>
          <w:p w14:paraId="52C2D387">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评分要点</w:t>
            </w:r>
          </w:p>
        </w:tc>
        <w:tc>
          <w:tcPr>
            <w:tcW w:w="789" w:type="pct"/>
            <w:tcBorders>
              <w:top w:val="single" w:color="auto" w:sz="4" w:space="0"/>
              <w:left w:val="nil"/>
              <w:bottom w:val="single" w:color="auto" w:sz="4" w:space="0"/>
              <w:right w:val="single" w:color="auto" w:sz="4" w:space="0"/>
            </w:tcBorders>
            <w:shd w:val="clear" w:color="auto" w:fill="auto"/>
            <w:vAlign w:val="center"/>
          </w:tcPr>
          <w:p w14:paraId="67645A9B">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评分标准</w:t>
            </w:r>
          </w:p>
        </w:tc>
        <w:tc>
          <w:tcPr>
            <w:tcW w:w="695" w:type="pct"/>
            <w:tcBorders>
              <w:top w:val="single" w:color="auto" w:sz="4" w:space="0"/>
              <w:left w:val="nil"/>
              <w:bottom w:val="single" w:color="auto" w:sz="4" w:space="0"/>
              <w:right w:val="single" w:color="auto" w:sz="4" w:space="0"/>
            </w:tcBorders>
            <w:shd w:val="clear" w:color="auto" w:fill="auto"/>
            <w:vAlign w:val="center"/>
          </w:tcPr>
          <w:p w14:paraId="618C7BDB">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评价情况</w:t>
            </w:r>
          </w:p>
        </w:tc>
        <w:tc>
          <w:tcPr>
            <w:tcW w:w="238" w:type="pct"/>
            <w:tcBorders>
              <w:top w:val="single" w:color="auto" w:sz="4" w:space="0"/>
              <w:left w:val="nil"/>
              <w:bottom w:val="single" w:color="auto" w:sz="4" w:space="0"/>
              <w:right w:val="single" w:color="auto" w:sz="4" w:space="0"/>
            </w:tcBorders>
            <w:shd w:val="clear" w:color="auto" w:fill="auto"/>
            <w:vAlign w:val="center"/>
          </w:tcPr>
          <w:p w14:paraId="1C895A2E">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扣分</w:t>
            </w:r>
          </w:p>
        </w:tc>
        <w:tc>
          <w:tcPr>
            <w:tcW w:w="165" w:type="pct"/>
            <w:tcBorders>
              <w:top w:val="single" w:color="auto" w:sz="4" w:space="0"/>
              <w:left w:val="nil"/>
              <w:bottom w:val="single" w:color="auto" w:sz="4" w:space="0"/>
              <w:right w:val="single" w:color="auto" w:sz="4" w:space="0"/>
            </w:tcBorders>
            <w:shd w:val="clear" w:color="auto" w:fill="auto"/>
            <w:vAlign w:val="center"/>
          </w:tcPr>
          <w:p w14:paraId="7BCE4EAA">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得分</w:t>
            </w:r>
          </w:p>
        </w:tc>
      </w:tr>
      <w:tr w14:paraId="0E1B94B2">
        <w:tblPrEx>
          <w:tblCellMar>
            <w:top w:w="0" w:type="dxa"/>
            <w:left w:w="108" w:type="dxa"/>
            <w:bottom w:w="0" w:type="dxa"/>
            <w:right w:w="108" w:type="dxa"/>
          </w:tblCellMar>
        </w:tblPrEx>
        <w:trPr>
          <w:trHeight w:val="2025" w:hRule="atLeast"/>
        </w:trPr>
        <w:tc>
          <w:tcPr>
            <w:tcW w:w="240" w:type="pct"/>
            <w:vMerge w:val="restart"/>
            <w:tcBorders>
              <w:top w:val="nil"/>
              <w:left w:val="single" w:color="auto" w:sz="4" w:space="0"/>
              <w:bottom w:val="single" w:color="auto" w:sz="4" w:space="0"/>
              <w:right w:val="single" w:color="auto" w:sz="4" w:space="0"/>
            </w:tcBorders>
            <w:shd w:val="clear" w:color="auto" w:fill="auto"/>
            <w:vAlign w:val="center"/>
          </w:tcPr>
          <w:p w14:paraId="3B076666">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决策</w:t>
            </w:r>
          </w:p>
          <w:p w14:paraId="0DF1A921">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w:t>
            </w:r>
            <w:r>
              <w:rPr>
                <w:rFonts w:hint="eastAsia" w:ascii="宋体" w:hAnsi="宋体" w:eastAsia="宋体" w:cs="Times New Roman"/>
                <w:color w:val="000000"/>
                <w:kern w:val="0"/>
                <w:sz w:val="16"/>
                <w:szCs w:val="18"/>
                <w:highlight w:val="none"/>
                <w:lang w:val="en-US" w:eastAsia="zh-CN"/>
              </w:rPr>
              <w:t>12</w:t>
            </w:r>
            <w:r>
              <w:rPr>
                <w:rFonts w:hint="eastAsia" w:ascii="宋体" w:hAnsi="宋体" w:eastAsia="宋体" w:cs="Times New Roman"/>
                <w:color w:val="000000"/>
                <w:kern w:val="0"/>
                <w:sz w:val="16"/>
                <w:szCs w:val="18"/>
                <w:highlight w:val="none"/>
              </w:rPr>
              <w:t>分）</w:t>
            </w:r>
          </w:p>
        </w:tc>
        <w:tc>
          <w:tcPr>
            <w:tcW w:w="162" w:type="pct"/>
            <w:vMerge w:val="restart"/>
            <w:tcBorders>
              <w:top w:val="nil"/>
              <w:left w:val="single" w:color="auto" w:sz="4" w:space="0"/>
              <w:bottom w:val="single" w:color="auto" w:sz="4" w:space="0"/>
              <w:right w:val="single" w:color="auto" w:sz="4" w:space="0"/>
            </w:tcBorders>
            <w:shd w:val="clear" w:color="auto" w:fill="auto"/>
            <w:vAlign w:val="center"/>
          </w:tcPr>
          <w:p w14:paraId="17307DBA">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项目立项</w:t>
            </w:r>
          </w:p>
        </w:tc>
        <w:tc>
          <w:tcPr>
            <w:tcW w:w="348" w:type="pct"/>
            <w:tcBorders>
              <w:top w:val="nil"/>
              <w:left w:val="nil"/>
              <w:bottom w:val="single" w:color="auto" w:sz="4" w:space="0"/>
              <w:right w:val="single" w:color="auto" w:sz="4" w:space="0"/>
            </w:tcBorders>
            <w:shd w:val="clear" w:color="auto" w:fill="auto"/>
            <w:vAlign w:val="center"/>
          </w:tcPr>
          <w:p w14:paraId="01BB57C9">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立项依据充分性</w:t>
            </w:r>
          </w:p>
        </w:tc>
        <w:tc>
          <w:tcPr>
            <w:tcW w:w="130" w:type="pct"/>
            <w:tcBorders>
              <w:top w:val="nil"/>
              <w:left w:val="nil"/>
              <w:bottom w:val="single" w:color="auto" w:sz="4" w:space="0"/>
              <w:right w:val="single" w:color="auto" w:sz="4" w:space="0"/>
            </w:tcBorders>
            <w:shd w:val="clear" w:color="auto" w:fill="auto"/>
            <w:vAlign w:val="center"/>
          </w:tcPr>
          <w:p w14:paraId="7DFC862B">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17B9C336">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项目立项是否符合法律法规、相关政策、发展规划以及部门职责，用以反映和考核项目立项依据情况。</w:t>
            </w:r>
          </w:p>
        </w:tc>
        <w:tc>
          <w:tcPr>
            <w:tcW w:w="1220" w:type="pct"/>
            <w:tcBorders>
              <w:top w:val="nil"/>
              <w:left w:val="nil"/>
              <w:bottom w:val="single" w:color="auto" w:sz="4" w:space="0"/>
              <w:right w:val="single" w:color="auto" w:sz="4" w:space="0"/>
            </w:tcBorders>
            <w:shd w:val="clear" w:color="auto" w:fill="auto"/>
            <w:vAlign w:val="center"/>
          </w:tcPr>
          <w:p w14:paraId="7686B45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①项目立项是否符合国家法律法规、国民经济发展规划和相关政策；</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②项目立项是否符合行业发展规划和政策要求；</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③项目立项是否与部门职责范围相符，属于部门履职所需；</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④项目是否属于公共财政支持范围，是否符合中央、地方事权支出责任划分原则；</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⑤项目是否与相关部门同类项目或部门内部相关项目重复。</w:t>
            </w:r>
          </w:p>
        </w:tc>
        <w:tc>
          <w:tcPr>
            <w:tcW w:w="789" w:type="pct"/>
            <w:tcBorders>
              <w:top w:val="nil"/>
              <w:left w:val="nil"/>
              <w:bottom w:val="single" w:color="auto" w:sz="4" w:space="0"/>
              <w:right w:val="single" w:color="auto" w:sz="4" w:space="0"/>
            </w:tcBorders>
            <w:shd w:val="clear" w:color="auto" w:fill="auto"/>
            <w:vAlign w:val="center"/>
          </w:tcPr>
          <w:p w14:paraId="5EC04CD3">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有1项存在问题扣0.5分。</w:t>
            </w:r>
          </w:p>
        </w:tc>
        <w:tc>
          <w:tcPr>
            <w:tcW w:w="695" w:type="pct"/>
            <w:tcBorders>
              <w:top w:val="nil"/>
              <w:left w:val="nil"/>
              <w:bottom w:val="single" w:color="auto" w:sz="4" w:space="0"/>
              <w:right w:val="single" w:color="auto" w:sz="4" w:space="0"/>
            </w:tcBorders>
            <w:shd w:val="clear" w:color="auto" w:fill="auto"/>
            <w:vAlign w:val="center"/>
          </w:tcPr>
          <w:p w14:paraId="4C72EDC4">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3554D5C9">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6BDC351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07E18F1B">
        <w:tblPrEx>
          <w:tblCellMar>
            <w:top w:w="0" w:type="dxa"/>
            <w:left w:w="108" w:type="dxa"/>
            <w:bottom w:w="0" w:type="dxa"/>
            <w:right w:w="108" w:type="dxa"/>
          </w:tblCellMar>
        </w:tblPrEx>
        <w:trPr>
          <w:trHeight w:val="900" w:hRule="atLeast"/>
        </w:trPr>
        <w:tc>
          <w:tcPr>
            <w:tcW w:w="240" w:type="pct"/>
            <w:vMerge w:val="continue"/>
            <w:tcBorders>
              <w:top w:val="nil"/>
              <w:left w:val="single" w:color="auto" w:sz="4" w:space="0"/>
              <w:bottom w:val="single" w:color="auto" w:sz="4" w:space="0"/>
              <w:right w:val="single" w:color="auto" w:sz="4" w:space="0"/>
            </w:tcBorders>
            <w:vAlign w:val="center"/>
          </w:tcPr>
          <w:p w14:paraId="1AFF4C4C">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continue"/>
            <w:tcBorders>
              <w:top w:val="nil"/>
              <w:left w:val="single" w:color="auto" w:sz="4" w:space="0"/>
              <w:bottom w:val="single" w:color="auto" w:sz="4" w:space="0"/>
              <w:right w:val="single" w:color="auto" w:sz="4" w:space="0"/>
            </w:tcBorders>
            <w:vAlign w:val="center"/>
          </w:tcPr>
          <w:p w14:paraId="18561AFC">
            <w:pPr>
              <w:widowControl/>
              <w:ind w:left="-105" w:leftChars="-50" w:right="-105" w:rightChars="-50"/>
              <w:jc w:val="left"/>
              <w:rPr>
                <w:rFonts w:ascii="宋体" w:hAnsi="宋体" w:eastAsia="宋体" w:cs="Times New Roman"/>
                <w:color w:val="000000"/>
                <w:kern w:val="0"/>
                <w:sz w:val="16"/>
                <w:szCs w:val="18"/>
                <w:highlight w:val="none"/>
              </w:rPr>
            </w:pPr>
          </w:p>
        </w:tc>
        <w:tc>
          <w:tcPr>
            <w:tcW w:w="348" w:type="pct"/>
            <w:tcBorders>
              <w:top w:val="nil"/>
              <w:left w:val="nil"/>
              <w:bottom w:val="single" w:color="auto" w:sz="4" w:space="0"/>
              <w:right w:val="single" w:color="auto" w:sz="4" w:space="0"/>
            </w:tcBorders>
            <w:shd w:val="clear" w:color="auto" w:fill="auto"/>
            <w:vAlign w:val="center"/>
          </w:tcPr>
          <w:p w14:paraId="4A8EDFDD">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立项程序规范性</w:t>
            </w:r>
          </w:p>
        </w:tc>
        <w:tc>
          <w:tcPr>
            <w:tcW w:w="130" w:type="pct"/>
            <w:tcBorders>
              <w:top w:val="nil"/>
              <w:left w:val="nil"/>
              <w:bottom w:val="single" w:color="auto" w:sz="4" w:space="0"/>
              <w:right w:val="single" w:color="auto" w:sz="4" w:space="0"/>
            </w:tcBorders>
            <w:shd w:val="clear" w:color="auto" w:fill="auto"/>
            <w:vAlign w:val="center"/>
          </w:tcPr>
          <w:p w14:paraId="6EC9678C">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7D89BAAC">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项目申请、设立过程是否符合相关要求，用以反映和考核项目立项的规范情况。</w:t>
            </w:r>
          </w:p>
        </w:tc>
        <w:tc>
          <w:tcPr>
            <w:tcW w:w="1220" w:type="pct"/>
            <w:tcBorders>
              <w:top w:val="nil"/>
              <w:left w:val="nil"/>
              <w:bottom w:val="single" w:color="auto" w:sz="4" w:space="0"/>
              <w:right w:val="single" w:color="auto" w:sz="4" w:space="0"/>
            </w:tcBorders>
            <w:shd w:val="clear" w:color="auto" w:fill="auto"/>
            <w:vAlign w:val="center"/>
          </w:tcPr>
          <w:p w14:paraId="70F083C5">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①项目是否按照规定的程序申请设立；</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②审批文件、材料是否符合相关要求；</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③事前是否已经过必要的可行性研究、专家论证、风险评估、绩效评估、集体决策。</w:t>
            </w:r>
          </w:p>
        </w:tc>
        <w:tc>
          <w:tcPr>
            <w:tcW w:w="789" w:type="pct"/>
            <w:tcBorders>
              <w:top w:val="nil"/>
              <w:left w:val="nil"/>
              <w:bottom w:val="single" w:color="auto" w:sz="4" w:space="0"/>
              <w:right w:val="single" w:color="auto" w:sz="4" w:space="0"/>
            </w:tcBorders>
            <w:shd w:val="clear" w:color="auto" w:fill="auto"/>
            <w:vAlign w:val="center"/>
          </w:tcPr>
          <w:p w14:paraId="6CD6A878">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有1项存在问题扣0.5分。</w:t>
            </w:r>
          </w:p>
        </w:tc>
        <w:tc>
          <w:tcPr>
            <w:tcW w:w="695" w:type="pct"/>
            <w:tcBorders>
              <w:top w:val="nil"/>
              <w:left w:val="nil"/>
              <w:bottom w:val="single" w:color="auto" w:sz="4" w:space="0"/>
              <w:right w:val="single" w:color="auto" w:sz="4" w:space="0"/>
            </w:tcBorders>
            <w:shd w:val="clear" w:color="auto" w:fill="auto"/>
            <w:vAlign w:val="center"/>
          </w:tcPr>
          <w:p w14:paraId="15BDC9FC">
            <w:pPr>
              <w:widowControl/>
              <w:ind w:left="-105" w:leftChars="-50" w:right="-105" w:rightChars="-50"/>
              <w:jc w:val="center"/>
              <w:rPr>
                <w:rFonts w:ascii="黑体" w:hAnsi="黑体" w:eastAsia="黑体" w:cs="Times New Roman"/>
                <w:color w:val="000000"/>
                <w:kern w:val="0"/>
                <w:sz w:val="16"/>
                <w:szCs w:val="18"/>
                <w:highlight w:val="none"/>
              </w:rPr>
            </w:pPr>
            <w:r>
              <w:rPr>
                <w:rFonts w:hint="eastAsia" w:ascii="黑体" w:hAnsi="黑体" w:eastAsia="黑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773D5F6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251B839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06E4DA41">
        <w:tblPrEx>
          <w:tblCellMar>
            <w:top w:w="0" w:type="dxa"/>
            <w:left w:w="108" w:type="dxa"/>
            <w:bottom w:w="0" w:type="dxa"/>
            <w:right w:w="108" w:type="dxa"/>
          </w:tblCellMar>
        </w:tblPrEx>
        <w:trPr>
          <w:trHeight w:val="900" w:hRule="atLeast"/>
        </w:trPr>
        <w:tc>
          <w:tcPr>
            <w:tcW w:w="240" w:type="pct"/>
            <w:vMerge w:val="continue"/>
            <w:tcBorders>
              <w:top w:val="nil"/>
              <w:left w:val="single" w:color="auto" w:sz="4" w:space="0"/>
              <w:bottom w:val="single" w:color="auto" w:sz="4" w:space="0"/>
              <w:right w:val="single" w:color="auto" w:sz="4" w:space="0"/>
            </w:tcBorders>
            <w:vAlign w:val="center"/>
          </w:tcPr>
          <w:p w14:paraId="27D14C0C">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restart"/>
            <w:tcBorders>
              <w:top w:val="nil"/>
              <w:left w:val="single" w:color="auto" w:sz="4" w:space="0"/>
              <w:bottom w:val="single" w:color="auto" w:sz="4" w:space="0"/>
              <w:right w:val="single" w:color="auto" w:sz="4" w:space="0"/>
            </w:tcBorders>
            <w:shd w:val="clear" w:color="auto" w:fill="auto"/>
            <w:vAlign w:val="center"/>
          </w:tcPr>
          <w:p w14:paraId="4C085AAE">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绩效目标</w:t>
            </w:r>
          </w:p>
        </w:tc>
        <w:tc>
          <w:tcPr>
            <w:tcW w:w="348" w:type="pct"/>
            <w:tcBorders>
              <w:top w:val="nil"/>
              <w:left w:val="nil"/>
              <w:bottom w:val="single" w:color="auto" w:sz="4" w:space="0"/>
              <w:right w:val="single" w:color="auto" w:sz="4" w:space="0"/>
            </w:tcBorders>
            <w:shd w:val="clear" w:color="auto" w:fill="auto"/>
            <w:vAlign w:val="center"/>
          </w:tcPr>
          <w:p w14:paraId="367A8AD3">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绩效目标合理性</w:t>
            </w:r>
          </w:p>
        </w:tc>
        <w:tc>
          <w:tcPr>
            <w:tcW w:w="130" w:type="pct"/>
            <w:tcBorders>
              <w:top w:val="nil"/>
              <w:left w:val="nil"/>
              <w:bottom w:val="single" w:color="auto" w:sz="4" w:space="0"/>
              <w:right w:val="single" w:color="auto" w:sz="4" w:space="0"/>
            </w:tcBorders>
            <w:shd w:val="clear" w:color="auto" w:fill="auto"/>
            <w:vAlign w:val="center"/>
          </w:tcPr>
          <w:p w14:paraId="57A4A24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6CFF5786">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项目所设定的绩效目标是否依据充分，是否符合客观实际，用以反映和考核项目绩效目标与项目实施的相符情况。</w:t>
            </w:r>
          </w:p>
        </w:tc>
        <w:tc>
          <w:tcPr>
            <w:tcW w:w="1220" w:type="pct"/>
            <w:tcBorders>
              <w:top w:val="nil"/>
              <w:left w:val="nil"/>
              <w:bottom w:val="single" w:color="auto" w:sz="4" w:space="0"/>
              <w:right w:val="single" w:color="auto" w:sz="4" w:space="0"/>
            </w:tcBorders>
            <w:shd w:val="clear" w:color="auto" w:fill="auto"/>
            <w:vAlign w:val="center"/>
          </w:tcPr>
          <w:p w14:paraId="1E1F81D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①项目是否有绩效目标；</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②项目绩效目标与实际工作内容是否具有相关性；</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③项目预期产出效益和效果是否符合正常的业绩水平；</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④是否与预算确定的项目投资额或资金量相匹配。</w:t>
            </w:r>
          </w:p>
        </w:tc>
        <w:tc>
          <w:tcPr>
            <w:tcW w:w="789" w:type="pct"/>
            <w:tcBorders>
              <w:top w:val="nil"/>
              <w:left w:val="nil"/>
              <w:bottom w:val="single" w:color="auto" w:sz="4" w:space="0"/>
              <w:right w:val="single" w:color="auto" w:sz="4" w:space="0"/>
            </w:tcBorders>
            <w:shd w:val="clear" w:color="auto" w:fill="auto"/>
            <w:vAlign w:val="center"/>
          </w:tcPr>
          <w:p w14:paraId="056F0C67">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①项，绩效目标应设未设的，扣2分；</w:t>
            </w:r>
          </w:p>
          <w:p w14:paraId="2065A5A2">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②③④项，有1处不符扣0.5分；</w:t>
            </w:r>
          </w:p>
        </w:tc>
        <w:tc>
          <w:tcPr>
            <w:tcW w:w="695" w:type="pct"/>
            <w:tcBorders>
              <w:top w:val="nil"/>
              <w:left w:val="nil"/>
              <w:bottom w:val="single" w:color="auto" w:sz="4" w:space="0"/>
              <w:right w:val="single" w:color="auto" w:sz="4" w:space="0"/>
            </w:tcBorders>
            <w:shd w:val="clear" w:color="auto" w:fill="auto"/>
            <w:vAlign w:val="center"/>
          </w:tcPr>
          <w:p w14:paraId="5B85C697">
            <w:pPr>
              <w:widowControl/>
              <w:ind w:left="-105" w:leftChars="-50" w:right="-105" w:rightChars="-50"/>
              <w:jc w:val="left"/>
              <w:rPr>
                <w:rFonts w:hint="default" w:ascii="宋体" w:hAnsi="宋体" w:eastAsia="宋体" w:cs="Times New Roman"/>
                <w:color w:val="000000"/>
                <w:kern w:val="0"/>
                <w:sz w:val="16"/>
                <w:szCs w:val="18"/>
                <w:highlight w:val="none"/>
                <w:lang w:val="en-US" w:eastAsia="zh-CN"/>
              </w:rPr>
            </w:pPr>
            <w:r>
              <w:rPr>
                <w:rFonts w:hint="eastAsia" w:ascii="宋体" w:hAnsi="宋体" w:eastAsia="宋体" w:cs="Times New Roman"/>
                <w:color w:val="000000"/>
                <w:kern w:val="0"/>
                <w:sz w:val="16"/>
                <w:szCs w:val="18"/>
                <w:highlight w:val="none"/>
                <w:lang w:eastAsia="zh-CN"/>
              </w:rPr>
              <w:t>绩效目标与预算资金还不够匹配，扣</w:t>
            </w:r>
            <w:r>
              <w:rPr>
                <w:rFonts w:hint="eastAsia" w:ascii="宋体" w:hAnsi="宋体" w:eastAsia="宋体" w:cs="Times New Roman"/>
                <w:color w:val="000000"/>
                <w:kern w:val="0"/>
                <w:sz w:val="16"/>
                <w:szCs w:val="18"/>
                <w:highlight w:val="none"/>
                <w:lang w:val="en-US" w:eastAsia="zh-CN"/>
              </w:rPr>
              <w:t>0.5分。</w:t>
            </w:r>
          </w:p>
        </w:tc>
        <w:tc>
          <w:tcPr>
            <w:tcW w:w="238" w:type="pct"/>
            <w:tcBorders>
              <w:top w:val="nil"/>
              <w:left w:val="nil"/>
              <w:bottom w:val="single" w:color="auto" w:sz="4" w:space="0"/>
              <w:right w:val="single" w:color="auto" w:sz="4" w:space="0"/>
            </w:tcBorders>
            <w:shd w:val="clear" w:color="auto" w:fill="auto"/>
            <w:noWrap/>
            <w:vAlign w:val="center"/>
          </w:tcPr>
          <w:p w14:paraId="6430E8B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0.5</w:t>
            </w: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2F3761CB">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1.50</w:t>
            </w:r>
            <w:r>
              <w:rPr>
                <w:rFonts w:ascii="Times New Roman" w:hAnsi="Times New Roman" w:eastAsia="宋体" w:cs="Times New Roman"/>
                <w:color w:val="000000"/>
                <w:kern w:val="0"/>
                <w:sz w:val="16"/>
                <w:szCs w:val="18"/>
                <w:highlight w:val="none"/>
              </w:rPr>
              <w:t xml:space="preserve"> </w:t>
            </w:r>
          </w:p>
        </w:tc>
      </w:tr>
      <w:tr w14:paraId="5C7A1CF6">
        <w:tblPrEx>
          <w:tblCellMar>
            <w:top w:w="0" w:type="dxa"/>
            <w:left w:w="108" w:type="dxa"/>
            <w:bottom w:w="0" w:type="dxa"/>
            <w:right w:w="108" w:type="dxa"/>
          </w:tblCellMar>
        </w:tblPrEx>
        <w:trPr>
          <w:trHeight w:val="675" w:hRule="atLeast"/>
        </w:trPr>
        <w:tc>
          <w:tcPr>
            <w:tcW w:w="240" w:type="pct"/>
            <w:vMerge w:val="continue"/>
            <w:tcBorders>
              <w:top w:val="nil"/>
              <w:left w:val="single" w:color="auto" w:sz="4" w:space="0"/>
              <w:bottom w:val="single" w:color="auto" w:sz="4" w:space="0"/>
              <w:right w:val="single" w:color="auto" w:sz="4" w:space="0"/>
            </w:tcBorders>
            <w:vAlign w:val="center"/>
          </w:tcPr>
          <w:p w14:paraId="42E2DD05">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continue"/>
            <w:tcBorders>
              <w:top w:val="nil"/>
              <w:left w:val="single" w:color="auto" w:sz="4" w:space="0"/>
              <w:bottom w:val="single" w:color="auto" w:sz="4" w:space="0"/>
              <w:right w:val="single" w:color="auto" w:sz="4" w:space="0"/>
            </w:tcBorders>
            <w:vAlign w:val="center"/>
          </w:tcPr>
          <w:p w14:paraId="5A4C632E">
            <w:pPr>
              <w:widowControl/>
              <w:ind w:left="-105" w:leftChars="-50" w:right="-105" w:rightChars="-50"/>
              <w:jc w:val="left"/>
              <w:rPr>
                <w:rFonts w:ascii="宋体" w:hAnsi="宋体" w:eastAsia="宋体" w:cs="Times New Roman"/>
                <w:color w:val="000000"/>
                <w:kern w:val="0"/>
                <w:sz w:val="16"/>
                <w:szCs w:val="18"/>
                <w:highlight w:val="none"/>
              </w:rPr>
            </w:pPr>
          </w:p>
        </w:tc>
        <w:tc>
          <w:tcPr>
            <w:tcW w:w="348" w:type="pct"/>
            <w:tcBorders>
              <w:top w:val="nil"/>
              <w:left w:val="nil"/>
              <w:bottom w:val="single" w:color="auto" w:sz="4" w:space="0"/>
              <w:right w:val="single" w:color="auto" w:sz="4" w:space="0"/>
            </w:tcBorders>
            <w:shd w:val="clear" w:color="auto" w:fill="auto"/>
            <w:vAlign w:val="center"/>
          </w:tcPr>
          <w:p w14:paraId="05F64DF1">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绩效指标明确性</w:t>
            </w:r>
          </w:p>
        </w:tc>
        <w:tc>
          <w:tcPr>
            <w:tcW w:w="130" w:type="pct"/>
            <w:tcBorders>
              <w:top w:val="nil"/>
              <w:left w:val="nil"/>
              <w:bottom w:val="single" w:color="auto" w:sz="4" w:space="0"/>
              <w:right w:val="single" w:color="auto" w:sz="4" w:space="0"/>
            </w:tcBorders>
            <w:shd w:val="clear" w:color="auto" w:fill="auto"/>
            <w:vAlign w:val="center"/>
          </w:tcPr>
          <w:p w14:paraId="20201E0C">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5D34DD9D">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依据绩效目标设定的绩效指标是否清晰、细化、可衡量等，用以反映和考核项目绩效目标的明细化情况。</w:t>
            </w:r>
          </w:p>
        </w:tc>
        <w:tc>
          <w:tcPr>
            <w:tcW w:w="1220" w:type="pct"/>
            <w:tcBorders>
              <w:top w:val="nil"/>
              <w:left w:val="nil"/>
              <w:bottom w:val="single" w:color="auto" w:sz="4" w:space="0"/>
              <w:right w:val="single" w:color="auto" w:sz="4" w:space="0"/>
            </w:tcBorders>
            <w:shd w:val="clear" w:color="auto" w:fill="auto"/>
            <w:vAlign w:val="center"/>
          </w:tcPr>
          <w:p w14:paraId="3B368074">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①是否将项目绩效目标细化分解为具体的绩效指标；</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②是否通过清晰、可衡量的指标值予以体现；</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③是否与项目目标任务数或计划数相对应。</w:t>
            </w:r>
          </w:p>
        </w:tc>
        <w:tc>
          <w:tcPr>
            <w:tcW w:w="789" w:type="pct"/>
            <w:tcBorders>
              <w:top w:val="nil"/>
              <w:left w:val="nil"/>
              <w:bottom w:val="single" w:color="auto" w:sz="4" w:space="0"/>
              <w:right w:val="single" w:color="auto" w:sz="4" w:space="0"/>
            </w:tcBorders>
            <w:shd w:val="clear" w:color="auto" w:fill="auto"/>
            <w:vAlign w:val="center"/>
          </w:tcPr>
          <w:p w14:paraId="7AB26D85">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有1处不符扣0.5分；</w:t>
            </w:r>
          </w:p>
          <w:p w14:paraId="21D67EAF">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绩效目标应设未设的，扣2分。</w:t>
            </w:r>
          </w:p>
        </w:tc>
        <w:tc>
          <w:tcPr>
            <w:tcW w:w="695" w:type="pct"/>
            <w:tcBorders>
              <w:top w:val="nil"/>
              <w:left w:val="nil"/>
              <w:bottom w:val="single" w:color="auto" w:sz="4" w:space="0"/>
              <w:right w:val="single" w:color="auto" w:sz="4" w:space="0"/>
            </w:tcBorders>
            <w:shd w:val="clear" w:color="auto" w:fill="auto"/>
            <w:vAlign w:val="center"/>
          </w:tcPr>
          <w:p w14:paraId="259AE95F">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08652E07">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19A7DA40">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0CD14437">
        <w:tblPrEx>
          <w:tblCellMar>
            <w:top w:w="0" w:type="dxa"/>
            <w:left w:w="108" w:type="dxa"/>
            <w:bottom w:w="0" w:type="dxa"/>
            <w:right w:w="108" w:type="dxa"/>
          </w:tblCellMar>
        </w:tblPrEx>
        <w:trPr>
          <w:trHeight w:val="1125" w:hRule="atLeast"/>
        </w:trPr>
        <w:tc>
          <w:tcPr>
            <w:tcW w:w="240" w:type="pct"/>
            <w:vMerge w:val="continue"/>
            <w:tcBorders>
              <w:top w:val="nil"/>
              <w:left w:val="single" w:color="auto" w:sz="4" w:space="0"/>
              <w:bottom w:val="single" w:color="auto" w:sz="4" w:space="0"/>
              <w:right w:val="single" w:color="auto" w:sz="4" w:space="0"/>
            </w:tcBorders>
            <w:vAlign w:val="center"/>
          </w:tcPr>
          <w:p w14:paraId="3C86383A">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restart"/>
            <w:tcBorders>
              <w:top w:val="nil"/>
              <w:left w:val="single" w:color="auto" w:sz="4" w:space="0"/>
              <w:bottom w:val="single" w:color="000000" w:sz="4" w:space="0"/>
              <w:right w:val="single" w:color="auto" w:sz="4" w:space="0"/>
            </w:tcBorders>
            <w:shd w:val="clear" w:color="auto" w:fill="auto"/>
            <w:vAlign w:val="center"/>
          </w:tcPr>
          <w:p w14:paraId="471ED023">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资金投入</w:t>
            </w:r>
          </w:p>
        </w:tc>
        <w:tc>
          <w:tcPr>
            <w:tcW w:w="348" w:type="pct"/>
            <w:tcBorders>
              <w:top w:val="nil"/>
              <w:left w:val="nil"/>
              <w:bottom w:val="single" w:color="auto" w:sz="4" w:space="0"/>
              <w:right w:val="single" w:color="auto" w:sz="4" w:space="0"/>
            </w:tcBorders>
            <w:shd w:val="clear" w:color="auto" w:fill="auto"/>
            <w:vAlign w:val="center"/>
          </w:tcPr>
          <w:p w14:paraId="772F9CA5">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预算编制科学性</w:t>
            </w:r>
          </w:p>
        </w:tc>
        <w:tc>
          <w:tcPr>
            <w:tcW w:w="130" w:type="pct"/>
            <w:tcBorders>
              <w:top w:val="nil"/>
              <w:left w:val="nil"/>
              <w:bottom w:val="single" w:color="auto" w:sz="4" w:space="0"/>
              <w:right w:val="single" w:color="auto" w:sz="4" w:space="0"/>
            </w:tcBorders>
            <w:shd w:val="clear" w:color="auto" w:fill="auto"/>
            <w:vAlign w:val="center"/>
          </w:tcPr>
          <w:p w14:paraId="19B40DD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12DF4861">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项目预算编制是否经过科学论证、有明确标准，资金额度与年度目标是否相适应，用以反映和考核项目预算编制的科学性、合理性情况。</w:t>
            </w:r>
          </w:p>
        </w:tc>
        <w:tc>
          <w:tcPr>
            <w:tcW w:w="1220" w:type="pct"/>
            <w:tcBorders>
              <w:top w:val="nil"/>
              <w:left w:val="nil"/>
              <w:bottom w:val="single" w:color="auto" w:sz="4" w:space="0"/>
              <w:right w:val="single" w:color="auto" w:sz="4" w:space="0"/>
            </w:tcBorders>
            <w:shd w:val="clear" w:color="auto" w:fill="auto"/>
            <w:vAlign w:val="center"/>
          </w:tcPr>
          <w:p w14:paraId="79C0572C">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①预算编制是否经过科学论证；</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②预算内容与项目内容是否匹配；</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③预算额度测算依据是否充分，是否按照标准编制；</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④预算确定的项目投资额或资金量是否与工作任务相匹配。</w:t>
            </w:r>
          </w:p>
        </w:tc>
        <w:tc>
          <w:tcPr>
            <w:tcW w:w="789" w:type="pct"/>
            <w:tcBorders>
              <w:top w:val="nil"/>
              <w:left w:val="nil"/>
              <w:bottom w:val="single" w:color="auto" w:sz="4" w:space="0"/>
              <w:right w:val="single" w:color="auto" w:sz="4" w:space="0"/>
            </w:tcBorders>
            <w:shd w:val="clear" w:color="auto" w:fill="auto"/>
            <w:vAlign w:val="center"/>
          </w:tcPr>
          <w:p w14:paraId="66E4C60E">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有1项存在问题扣0.5分。</w:t>
            </w:r>
          </w:p>
        </w:tc>
        <w:tc>
          <w:tcPr>
            <w:tcW w:w="695" w:type="pct"/>
            <w:tcBorders>
              <w:top w:val="nil"/>
              <w:left w:val="nil"/>
              <w:bottom w:val="single" w:color="auto" w:sz="4" w:space="0"/>
              <w:right w:val="single" w:color="auto" w:sz="4" w:space="0"/>
            </w:tcBorders>
            <w:shd w:val="clear" w:color="auto" w:fill="auto"/>
            <w:vAlign w:val="center"/>
          </w:tcPr>
          <w:p w14:paraId="17665662">
            <w:pPr>
              <w:widowControl/>
              <w:ind w:left="-105" w:leftChars="-50" w:right="-105" w:rightChars="-50"/>
              <w:jc w:val="left"/>
              <w:rPr>
                <w:rFonts w:hint="eastAsia" w:ascii="宋体" w:hAnsi="宋体" w:eastAsia="宋体" w:cs="Times New Roman"/>
                <w:color w:val="000000"/>
                <w:kern w:val="0"/>
                <w:sz w:val="16"/>
                <w:szCs w:val="18"/>
                <w:highlight w:val="none"/>
                <w:lang w:val="en-US" w:eastAsia="zh-CN"/>
              </w:rPr>
            </w:pPr>
            <w:r>
              <w:rPr>
                <w:rFonts w:hint="eastAsia" w:ascii="宋体" w:hAnsi="宋体" w:eastAsia="宋体" w:cs="Times New Roman"/>
                <w:color w:val="000000"/>
                <w:kern w:val="0"/>
                <w:sz w:val="16"/>
                <w:szCs w:val="18"/>
                <w:highlight w:val="none"/>
                <w:lang w:val="en-US" w:eastAsia="zh-CN"/>
              </w:rPr>
              <w:t>预算编制不精确，与实际执行有较大偏差。</w:t>
            </w:r>
          </w:p>
        </w:tc>
        <w:tc>
          <w:tcPr>
            <w:tcW w:w="238" w:type="pct"/>
            <w:tcBorders>
              <w:top w:val="nil"/>
              <w:left w:val="nil"/>
              <w:bottom w:val="single" w:color="auto" w:sz="4" w:space="0"/>
              <w:right w:val="single" w:color="auto" w:sz="4" w:space="0"/>
            </w:tcBorders>
            <w:shd w:val="clear" w:color="auto" w:fill="auto"/>
            <w:noWrap/>
            <w:vAlign w:val="center"/>
          </w:tcPr>
          <w:p w14:paraId="1B48996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2</w:t>
            </w: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6431F159">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0</w:t>
            </w:r>
            <w:r>
              <w:rPr>
                <w:rFonts w:ascii="Times New Roman" w:hAnsi="Times New Roman" w:eastAsia="宋体" w:cs="Times New Roman"/>
                <w:color w:val="000000"/>
                <w:kern w:val="0"/>
                <w:sz w:val="16"/>
                <w:szCs w:val="18"/>
                <w:highlight w:val="none"/>
              </w:rPr>
              <w:t xml:space="preserve"> </w:t>
            </w:r>
          </w:p>
        </w:tc>
      </w:tr>
      <w:tr w14:paraId="4F326777">
        <w:tblPrEx>
          <w:tblCellMar>
            <w:top w:w="0" w:type="dxa"/>
            <w:left w:w="108" w:type="dxa"/>
            <w:bottom w:w="0" w:type="dxa"/>
            <w:right w:w="108" w:type="dxa"/>
          </w:tblCellMar>
        </w:tblPrEx>
        <w:trPr>
          <w:trHeight w:val="675" w:hRule="atLeast"/>
        </w:trPr>
        <w:tc>
          <w:tcPr>
            <w:tcW w:w="240" w:type="pct"/>
            <w:vMerge w:val="continue"/>
            <w:tcBorders>
              <w:top w:val="nil"/>
              <w:left w:val="single" w:color="auto" w:sz="4" w:space="0"/>
              <w:bottom w:val="single" w:color="auto" w:sz="4" w:space="0"/>
              <w:right w:val="single" w:color="auto" w:sz="4" w:space="0"/>
            </w:tcBorders>
            <w:vAlign w:val="center"/>
          </w:tcPr>
          <w:p w14:paraId="5F953FD8">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continue"/>
            <w:tcBorders>
              <w:top w:val="nil"/>
              <w:left w:val="single" w:color="auto" w:sz="4" w:space="0"/>
              <w:bottom w:val="single" w:color="000000" w:sz="4" w:space="0"/>
              <w:right w:val="single" w:color="auto" w:sz="4" w:space="0"/>
            </w:tcBorders>
            <w:vAlign w:val="center"/>
          </w:tcPr>
          <w:p w14:paraId="3DA7B158">
            <w:pPr>
              <w:widowControl/>
              <w:ind w:left="-105" w:leftChars="-50" w:right="-105" w:rightChars="-50"/>
              <w:jc w:val="left"/>
              <w:rPr>
                <w:rFonts w:ascii="宋体" w:hAnsi="宋体" w:eastAsia="宋体" w:cs="Times New Roman"/>
                <w:color w:val="000000"/>
                <w:kern w:val="0"/>
                <w:sz w:val="16"/>
                <w:szCs w:val="18"/>
                <w:highlight w:val="none"/>
              </w:rPr>
            </w:pPr>
          </w:p>
        </w:tc>
        <w:tc>
          <w:tcPr>
            <w:tcW w:w="348" w:type="pct"/>
            <w:tcBorders>
              <w:top w:val="nil"/>
              <w:left w:val="nil"/>
              <w:bottom w:val="single" w:color="auto" w:sz="4" w:space="0"/>
              <w:right w:val="single" w:color="auto" w:sz="4" w:space="0"/>
            </w:tcBorders>
            <w:shd w:val="clear" w:color="auto" w:fill="auto"/>
            <w:vAlign w:val="center"/>
          </w:tcPr>
          <w:p w14:paraId="253EC9EA">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资金分配合理性</w:t>
            </w:r>
          </w:p>
        </w:tc>
        <w:tc>
          <w:tcPr>
            <w:tcW w:w="130" w:type="pct"/>
            <w:tcBorders>
              <w:top w:val="nil"/>
              <w:left w:val="nil"/>
              <w:bottom w:val="single" w:color="auto" w:sz="4" w:space="0"/>
              <w:right w:val="single" w:color="auto" w:sz="4" w:space="0"/>
            </w:tcBorders>
            <w:shd w:val="clear" w:color="auto" w:fill="auto"/>
            <w:vAlign w:val="center"/>
          </w:tcPr>
          <w:p w14:paraId="72B95C42">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2DC97530">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项目预算资金分配是否有测算依据，与补助单位或地方实际是否相适应，用以反映和考核预算资金分配的科学性、合理性情况。</w:t>
            </w:r>
          </w:p>
        </w:tc>
        <w:tc>
          <w:tcPr>
            <w:tcW w:w="1220" w:type="pct"/>
            <w:tcBorders>
              <w:top w:val="nil"/>
              <w:left w:val="nil"/>
              <w:bottom w:val="single" w:color="auto" w:sz="4" w:space="0"/>
              <w:right w:val="single" w:color="auto" w:sz="4" w:space="0"/>
            </w:tcBorders>
            <w:shd w:val="clear" w:color="auto" w:fill="auto"/>
            <w:vAlign w:val="center"/>
          </w:tcPr>
          <w:p w14:paraId="4D4FFABF">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①预算资金分配依据是否充分；</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②资金分配额度是否合理，与项目单位或地方实际是否相适应。</w:t>
            </w:r>
          </w:p>
        </w:tc>
        <w:tc>
          <w:tcPr>
            <w:tcW w:w="789" w:type="pct"/>
            <w:tcBorders>
              <w:top w:val="nil"/>
              <w:left w:val="nil"/>
              <w:bottom w:val="single" w:color="auto" w:sz="4" w:space="0"/>
              <w:right w:val="single" w:color="auto" w:sz="4" w:space="0"/>
            </w:tcBorders>
            <w:shd w:val="clear" w:color="auto" w:fill="auto"/>
            <w:vAlign w:val="center"/>
          </w:tcPr>
          <w:p w14:paraId="4AEE235C">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有1项存在问题扣1分。</w:t>
            </w:r>
          </w:p>
        </w:tc>
        <w:tc>
          <w:tcPr>
            <w:tcW w:w="695" w:type="pct"/>
            <w:tcBorders>
              <w:top w:val="nil"/>
              <w:left w:val="nil"/>
              <w:bottom w:val="single" w:color="auto" w:sz="4" w:space="0"/>
              <w:right w:val="single" w:color="auto" w:sz="4" w:space="0"/>
            </w:tcBorders>
            <w:shd w:val="clear" w:color="auto" w:fill="auto"/>
            <w:vAlign w:val="center"/>
          </w:tcPr>
          <w:p w14:paraId="3211E4E0">
            <w:pPr>
              <w:widowControl/>
              <w:ind w:left="-105" w:leftChars="-50" w:right="-105" w:rightChars="-50"/>
              <w:jc w:val="left"/>
              <w:rPr>
                <w:rFonts w:hint="default" w:ascii="宋体" w:hAnsi="宋体" w:eastAsia="宋体" w:cs="Times New Roman"/>
                <w:color w:val="000000"/>
                <w:kern w:val="0"/>
                <w:sz w:val="16"/>
                <w:szCs w:val="18"/>
                <w:highlight w:val="none"/>
                <w:lang w:val="en-US" w:eastAsia="zh-CN"/>
              </w:rPr>
            </w:pPr>
            <w:r>
              <w:rPr>
                <w:rFonts w:hint="eastAsia" w:ascii="宋体" w:hAnsi="宋体" w:eastAsia="宋体" w:cs="Times New Roman"/>
                <w:color w:val="000000"/>
                <w:kern w:val="0"/>
                <w:sz w:val="16"/>
                <w:szCs w:val="18"/>
                <w:highlight w:val="none"/>
                <w:lang w:eastAsia="zh-CN"/>
              </w:rPr>
              <w:t>预算资金分配未考虑到结算方式的变化，不够合理充分，扣</w:t>
            </w:r>
            <w:r>
              <w:rPr>
                <w:rFonts w:hint="eastAsia" w:ascii="宋体" w:hAnsi="宋体" w:eastAsia="宋体" w:cs="Times New Roman"/>
                <w:color w:val="000000"/>
                <w:kern w:val="0"/>
                <w:sz w:val="16"/>
                <w:szCs w:val="18"/>
                <w:highlight w:val="none"/>
                <w:lang w:val="en-US" w:eastAsia="zh-CN"/>
              </w:rPr>
              <w:t>2分。</w:t>
            </w:r>
          </w:p>
        </w:tc>
        <w:tc>
          <w:tcPr>
            <w:tcW w:w="238" w:type="pct"/>
            <w:tcBorders>
              <w:top w:val="nil"/>
              <w:left w:val="nil"/>
              <w:bottom w:val="single" w:color="auto" w:sz="4" w:space="0"/>
              <w:right w:val="single" w:color="auto" w:sz="4" w:space="0"/>
            </w:tcBorders>
            <w:shd w:val="clear" w:color="auto" w:fill="auto"/>
            <w:noWrap/>
            <w:vAlign w:val="center"/>
          </w:tcPr>
          <w:p w14:paraId="0982A54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2</w:t>
            </w: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5BD7766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0</w:t>
            </w:r>
            <w:r>
              <w:rPr>
                <w:rFonts w:ascii="Times New Roman" w:hAnsi="Times New Roman" w:eastAsia="宋体" w:cs="Times New Roman"/>
                <w:color w:val="000000"/>
                <w:kern w:val="0"/>
                <w:sz w:val="16"/>
                <w:szCs w:val="18"/>
                <w:highlight w:val="none"/>
              </w:rPr>
              <w:t xml:space="preserve"> </w:t>
            </w:r>
          </w:p>
        </w:tc>
      </w:tr>
      <w:tr w14:paraId="51E66DE6">
        <w:tblPrEx>
          <w:tblCellMar>
            <w:top w:w="0" w:type="dxa"/>
            <w:left w:w="108" w:type="dxa"/>
            <w:bottom w:w="0" w:type="dxa"/>
            <w:right w:w="108" w:type="dxa"/>
          </w:tblCellMar>
        </w:tblPrEx>
        <w:trPr>
          <w:trHeight w:val="1125" w:hRule="atLeast"/>
        </w:trPr>
        <w:tc>
          <w:tcPr>
            <w:tcW w:w="240" w:type="pct"/>
            <w:vMerge w:val="restart"/>
            <w:tcBorders>
              <w:top w:val="nil"/>
              <w:left w:val="single" w:color="auto" w:sz="4" w:space="0"/>
              <w:bottom w:val="nil"/>
              <w:right w:val="single" w:color="auto" w:sz="4" w:space="0"/>
            </w:tcBorders>
            <w:shd w:val="clear" w:color="auto" w:fill="auto"/>
            <w:vAlign w:val="center"/>
          </w:tcPr>
          <w:p w14:paraId="1EF6BFE8">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过程</w:t>
            </w:r>
          </w:p>
          <w:p w14:paraId="15A56785">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w:t>
            </w:r>
            <w:r>
              <w:rPr>
                <w:rFonts w:hint="eastAsia" w:ascii="宋体" w:hAnsi="宋体" w:eastAsia="宋体" w:cs="Times New Roman"/>
                <w:color w:val="000000"/>
                <w:kern w:val="0"/>
                <w:sz w:val="16"/>
                <w:szCs w:val="18"/>
                <w:highlight w:val="none"/>
                <w:lang w:val="en-US" w:eastAsia="zh-CN"/>
              </w:rPr>
              <w:t>16</w:t>
            </w:r>
            <w:r>
              <w:rPr>
                <w:rFonts w:hint="eastAsia" w:ascii="宋体" w:hAnsi="宋体" w:eastAsia="宋体" w:cs="Times New Roman"/>
                <w:color w:val="000000"/>
                <w:kern w:val="0"/>
                <w:sz w:val="16"/>
                <w:szCs w:val="18"/>
                <w:highlight w:val="none"/>
              </w:rPr>
              <w:t>分）</w:t>
            </w:r>
          </w:p>
        </w:tc>
        <w:tc>
          <w:tcPr>
            <w:tcW w:w="162" w:type="pct"/>
            <w:vMerge w:val="restart"/>
            <w:tcBorders>
              <w:top w:val="nil"/>
              <w:left w:val="single" w:color="auto" w:sz="4" w:space="0"/>
              <w:bottom w:val="single" w:color="auto" w:sz="4" w:space="0"/>
              <w:right w:val="single" w:color="auto" w:sz="4" w:space="0"/>
            </w:tcBorders>
            <w:shd w:val="clear" w:color="auto" w:fill="auto"/>
            <w:vAlign w:val="center"/>
          </w:tcPr>
          <w:p w14:paraId="27AF5F1B">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资金管理</w:t>
            </w:r>
          </w:p>
        </w:tc>
        <w:tc>
          <w:tcPr>
            <w:tcW w:w="348" w:type="pct"/>
            <w:tcBorders>
              <w:top w:val="nil"/>
              <w:left w:val="nil"/>
              <w:bottom w:val="single" w:color="auto" w:sz="4" w:space="0"/>
              <w:right w:val="single" w:color="auto" w:sz="4" w:space="0"/>
            </w:tcBorders>
            <w:shd w:val="clear" w:color="auto" w:fill="auto"/>
            <w:vAlign w:val="center"/>
          </w:tcPr>
          <w:p w14:paraId="5357E43F">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资金到位率</w:t>
            </w:r>
          </w:p>
        </w:tc>
        <w:tc>
          <w:tcPr>
            <w:tcW w:w="130" w:type="pct"/>
            <w:tcBorders>
              <w:top w:val="nil"/>
              <w:left w:val="nil"/>
              <w:bottom w:val="single" w:color="auto" w:sz="4" w:space="0"/>
              <w:right w:val="single" w:color="auto" w:sz="4" w:space="0"/>
            </w:tcBorders>
            <w:shd w:val="clear" w:color="auto" w:fill="auto"/>
            <w:vAlign w:val="center"/>
          </w:tcPr>
          <w:p w14:paraId="47BBD5FF">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0810D2AF">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实际到位资金与预算资金的比率，用以反映和考核资金落实情况对项目实施的总体保障程度。</w:t>
            </w:r>
          </w:p>
        </w:tc>
        <w:tc>
          <w:tcPr>
            <w:tcW w:w="1220" w:type="pct"/>
            <w:tcBorders>
              <w:top w:val="nil"/>
              <w:left w:val="nil"/>
              <w:bottom w:val="single" w:color="auto" w:sz="4" w:space="0"/>
              <w:right w:val="single" w:color="auto" w:sz="4" w:space="0"/>
            </w:tcBorders>
            <w:shd w:val="clear" w:color="auto" w:fill="auto"/>
            <w:vAlign w:val="center"/>
          </w:tcPr>
          <w:p w14:paraId="0B986A8A">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资金到位率=（实际到位资金/预算资金）×100%。</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实际到位资金：一定时期（本年度或项目期）内落实到具体项目的资金。</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预算资金：一定时期（本年度或项目期）内预算安排到具体项目的资金。</w:t>
            </w:r>
          </w:p>
        </w:tc>
        <w:tc>
          <w:tcPr>
            <w:tcW w:w="789" w:type="pct"/>
            <w:tcBorders>
              <w:top w:val="nil"/>
              <w:left w:val="nil"/>
              <w:bottom w:val="single" w:color="auto" w:sz="4" w:space="0"/>
              <w:right w:val="single" w:color="auto" w:sz="4" w:space="0"/>
            </w:tcBorders>
            <w:shd w:val="clear" w:color="auto" w:fill="auto"/>
            <w:vAlign w:val="center"/>
          </w:tcPr>
          <w:p w14:paraId="615BA1E2">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资金安排在12月底之前分配完毕，计2分；每下降1个百分点扣0.1分。</w:t>
            </w:r>
          </w:p>
        </w:tc>
        <w:tc>
          <w:tcPr>
            <w:tcW w:w="695" w:type="pct"/>
            <w:tcBorders>
              <w:top w:val="nil"/>
              <w:left w:val="nil"/>
              <w:bottom w:val="single" w:color="auto" w:sz="4" w:space="0"/>
              <w:right w:val="single" w:color="auto" w:sz="4" w:space="0"/>
            </w:tcBorders>
            <w:shd w:val="clear" w:color="auto" w:fill="auto"/>
            <w:vAlign w:val="center"/>
          </w:tcPr>
          <w:p w14:paraId="56D23E6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6636B9C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46C9F64B">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5376936D">
        <w:tblPrEx>
          <w:tblCellMar>
            <w:top w:w="0" w:type="dxa"/>
            <w:left w:w="108" w:type="dxa"/>
            <w:bottom w:w="0" w:type="dxa"/>
            <w:right w:w="108" w:type="dxa"/>
          </w:tblCellMar>
        </w:tblPrEx>
        <w:trPr>
          <w:trHeight w:val="675" w:hRule="atLeast"/>
        </w:trPr>
        <w:tc>
          <w:tcPr>
            <w:tcW w:w="240" w:type="pct"/>
            <w:vMerge w:val="continue"/>
            <w:tcBorders>
              <w:top w:val="nil"/>
              <w:left w:val="single" w:color="auto" w:sz="4" w:space="0"/>
              <w:bottom w:val="nil"/>
              <w:right w:val="single" w:color="auto" w:sz="4" w:space="0"/>
            </w:tcBorders>
            <w:vAlign w:val="center"/>
          </w:tcPr>
          <w:p w14:paraId="2142E8BE">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continue"/>
            <w:tcBorders>
              <w:top w:val="nil"/>
              <w:left w:val="single" w:color="auto" w:sz="4" w:space="0"/>
              <w:bottom w:val="single" w:color="auto" w:sz="4" w:space="0"/>
              <w:right w:val="single" w:color="auto" w:sz="4" w:space="0"/>
            </w:tcBorders>
            <w:vAlign w:val="center"/>
          </w:tcPr>
          <w:p w14:paraId="345B9847">
            <w:pPr>
              <w:widowControl/>
              <w:ind w:left="-105" w:leftChars="-50" w:right="-105" w:rightChars="-50"/>
              <w:jc w:val="left"/>
              <w:rPr>
                <w:rFonts w:ascii="宋体" w:hAnsi="宋体" w:eastAsia="宋体" w:cs="Times New Roman"/>
                <w:color w:val="000000"/>
                <w:kern w:val="0"/>
                <w:sz w:val="16"/>
                <w:szCs w:val="18"/>
                <w:highlight w:val="none"/>
              </w:rPr>
            </w:pPr>
          </w:p>
        </w:tc>
        <w:tc>
          <w:tcPr>
            <w:tcW w:w="348" w:type="pct"/>
            <w:tcBorders>
              <w:top w:val="nil"/>
              <w:left w:val="nil"/>
              <w:bottom w:val="single" w:color="auto" w:sz="4" w:space="0"/>
              <w:right w:val="single" w:color="auto" w:sz="4" w:space="0"/>
            </w:tcBorders>
            <w:shd w:val="clear" w:color="auto" w:fill="auto"/>
            <w:vAlign w:val="center"/>
          </w:tcPr>
          <w:p w14:paraId="0CF038DE">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预算执行率</w:t>
            </w:r>
          </w:p>
        </w:tc>
        <w:tc>
          <w:tcPr>
            <w:tcW w:w="130" w:type="pct"/>
            <w:tcBorders>
              <w:top w:val="nil"/>
              <w:left w:val="nil"/>
              <w:bottom w:val="single" w:color="auto" w:sz="4" w:space="0"/>
              <w:right w:val="single" w:color="auto" w:sz="4" w:space="0"/>
            </w:tcBorders>
            <w:shd w:val="clear" w:color="auto" w:fill="auto"/>
            <w:vAlign w:val="center"/>
          </w:tcPr>
          <w:p w14:paraId="0FDF4ED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2EE27A7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项目预算资金是否按照计划执行，用以反映或考核项目预算执行情况。</w:t>
            </w:r>
          </w:p>
        </w:tc>
        <w:tc>
          <w:tcPr>
            <w:tcW w:w="1220" w:type="pct"/>
            <w:tcBorders>
              <w:top w:val="nil"/>
              <w:left w:val="nil"/>
              <w:bottom w:val="single" w:color="auto" w:sz="4" w:space="0"/>
              <w:right w:val="single" w:color="auto" w:sz="4" w:space="0"/>
            </w:tcBorders>
            <w:shd w:val="clear" w:color="auto" w:fill="auto"/>
            <w:vAlign w:val="center"/>
          </w:tcPr>
          <w:p w14:paraId="59BA1B60">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预算执行率=（实际支出资金/实际到位资金）×100%。</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实际支出资金：一定时期（本年度或项目期）内项目实际拨付的资金。</w:t>
            </w:r>
          </w:p>
        </w:tc>
        <w:tc>
          <w:tcPr>
            <w:tcW w:w="789" w:type="pct"/>
            <w:tcBorders>
              <w:top w:val="nil"/>
              <w:left w:val="nil"/>
              <w:bottom w:val="single" w:color="auto" w:sz="4" w:space="0"/>
              <w:right w:val="single" w:color="auto" w:sz="4" w:space="0"/>
            </w:tcBorders>
            <w:shd w:val="clear" w:color="auto" w:fill="auto"/>
            <w:vAlign w:val="center"/>
          </w:tcPr>
          <w:p w14:paraId="5EEA2EDF">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以支付系统数据为准，执行率≥95%，计2分，每低1个百分点扣0.2分。</w:t>
            </w:r>
          </w:p>
        </w:tc>
        <w:tc>
          <w:tcPr>
            <w:tcW w:w="695" w:type="pct"/>
            <w:tcBorders>
              <w:top w:val="nil"/>
              <w:left w:val="nil"/>
              <w:bottom w:val="single" w:color="auto" w:sz="4" w:space="0"/>
              <w:right w:val="single" w:color="auto" w:sz="4" w:space="0"/>
            </w:tcBorders>
            <w:shd w:val="clear" w:color="auto" w:fill="auto"/>
            <w:vAlign w:val="center"/>
          </w:tcPr>
          <w:p w14:paraId="1CC903B0">
            <w:pPr>
              <w:widowControl/>
              <w:ind w:left="-105" w:leftChars="-50" w:right="-105" w:rightChars="-50"/>
              <w:jc w:val="left"/>
              <w:rPr>
                <w:rFonts w:hint="default" w:ascii="宋体" w:hAnsi="宋体" w:eastAsia="宋体" w:cs="Times New Roman"/>
                <w:color w:val="000000"/>
                <w:kern w:val="0"/>
                <w:sz w:val="16"/>
                <w:szCs w:val="18"/>
                <w:highlight w:val="none"/>
                <w:lang w:val="en-US"/>
              </w:rPr>
            </w:pPr>
            <w:r>
              <w:rPr>
                <w:rFonts w:hint="eastAsia" w:ascii="宋体" w:hAnsi="宋体" w:eastAsia="宋体" w:cs="Times New Roman"/>
                <w:color w:val="000000"/>
                <w:kern w:val="0"/>
                <w:sz w:val="16"/>
                <w:szCs w:val="18"/>
                <w:highlight w:val="none"/>
                <w:lang w:val="en-US" w:eastAsia="zh-CN"/>
              </w:rPr>
              <w:t>预算执行率较低，只有20.41%。</w:t>
            </w:r>
          </w:p>
        </w:tc>
        <w:tc>
          <w:tcPr>
            <w:tcW w:w="238" w:type="pct"/>
            <w:tcBorders>
              <w:top w:val="nil"/>
              <w:left w:val="nil"/>
              <w:bottom w:val="single" w:color="auto" w:sz="4" w:space="0"/>
              <w:right w:val="single" w:color="auto" w:sz="4" w:space="0"/>
            </w:tcBorders>
            <w:shd w:val="clear" w:color="auto" w:fill="auto"/>
            <w:noWrap/>
            <w:vAlign w:val="center"/>
          </w:tcPr>
          <w:p w14:paraId="268A45C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2</w:t>
            </w: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7796D35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0</w:t>
            </w:r>
            <w:r>
              <w:rPr>
                <w:rFonts w:ascii="Times New Roman" w:hAnsi="Times New Roman" w:eastAsia="宋体" w:cs="Times New Roman"/>
                <w:color w:val="000000"/>
                <w:kern w:val="0"/>
                <w:sz w:val="16"/>
                <w:szCs w:val="18"/>
                <w:highlight w:val="none"/>
              </w:rPr>
              <w:t xml:space="preserve"> </w:t>
            </w:r>
          </w:p>
        </w:tc>
      </w:tr>
      <w:tr w14:paraId="4504920A">
        <w:tblPrEx>
          <w:tblCellMar>
            <w:top w:w="0" w:type="dxa"/>
            <w:left w:w="108" w:type="dxa"/>
            <w:bottom w:w="0" w:type="dxa"/>
            <w:right w:w="108" w:type="dxa"/>
          </w:tblCellMar>
        </w:tblPrEx>
        <w:trPr>
          <w:trHeight w:val="1125" w:hRule="atLeast"/>
        </w:trPr>
        <w:tc>
          <w:tcPr>
            <w:tcW w:w="240" w:type="pct"/>
            <w:vMerge w:val="continue"/>
            <w:tcBorders>
              <w:top w:val="nil"/>
              <w:left w:val="single" w:color="auto" w:sz="4" w:space="0"/>
              <w:bottom w:val="nil"/>
              <w:right w:val="single" w:color="auto" w:sz="4" w:space="0"/>
            </w:tcBorders>
            <w:vAlign w:val="center"/>
          </w:tcPr>
          <w:p w14:paraId="09CB8C4A">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continue"/>
            <w:tcBorders>
              <w:top w:val="nil"/>
              <w:left w:val="single" w:color="auto" w:sz="4" w:space="0"/>
              <w:bottom w:val="single" w:color="auto" w:sz="4" w:space="0"/>
              <w:right w:val="single" w:color="auto" w:sz="4" w:space="0"/>
            </w:tcBorders>
            <w:vAlign w:val="center"/>
          </w:tcPr>
          <w:p w14:paraId="51E73BD1">
            <w:pPr>
              <w:widowControl/>
              <w:ind w:left="-105" w:leftChars="-50" w:right="-105" w:rightChars="-50"/>
              <w:jc w:val="left"/>
              <w:rPr>
                <w:rFonts w:ascii="宋体" w:hAnsi="宋体" w:eastAsia="宋体" w:cs="Times New Roman"/>
                <w:color w:val="000000"/>
                <w:kern w:val="0"/>
                <w:sz w:val="16"/>
                <w:szCs w:val="18"/>
                <w:highlight w:val="none"/>
              </w:rPr>
            </w:pPr>
          </w:p>
        </w:tc>
        <w:tc>
          <w:tcPr>
            <w:tcW w:w="348" w:type="pct"/>
            <w:tcBorders>
              <w:top w:val="nil"/>
              <w:left w:val="nil"/>
              <w:bottom w:val="single" w:color="auto" w:sz="4" w:space="0"/>
              <w:right w:val="single" w:color="auto" w:sz="4" w:space="0"/>
            </w:tcBorders>
            <w:shd w:val="clear" w:color="auto" w:fill="auto"/>
            <w:vAlign w:val="center"/>
          </w:tcPr>
          <w:p w14:paraId="0CA97296">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资金使用合规性</w:t>
            </w:r>
          </w:p>
        </w:tc>
        <w:tc>
          <w:tcPr>
            <w:tcW w:w="130" w:type="pct"/>
            <w:tcBorders>
              <w:top w:val="nil"/>
              <w:left w:val="nil"/>
              <w:bottom w:val="single" w:color="auto" w:sz="4" w:space="0"/>
              <w:right w:val="single" w:color="auto" w:sz="4" w:space="0"/>
            </w:tcBorders>
            <w:shd w:val="clear" w:color="auto" w:fill="auto"/>
            <w:vAlign w:val="center"/>
          </w:tcPr>
          <w:p w14:paraId="3D4E2580">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5</w:t>
            </w:r>
          </w:p>
        </w:tc>
        <w:tc>
          <w:tcPr>
            <w:tcW w:w="1009" w:type="pct"/>
            <w:tcBorders>
              <w:top w:val="nil"/>
              <w:left w:val="nil"/>
              <w:bottom w:val="single" w:color="auto" w:sz="4" w:space="0"/>
              <w:right w:val="single" w:color="auto" w:sz="4" w:space="0"/>
            </w:tcBorders>
            <w:shd w:val="clear" w:color="auto" w:fill="auto"/>
            <w:vAlign w:val="center"/>
          </w:tcPr>
          <w:p w14:paraId="35D691A1">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项目资金使用符合相关的财务管理制度规定，用以反映和考核项目资金的规范运行情况。</w:t>
            </w:r>
          </w:p>
        </w:tc>
        <w:tc>
          <w:tcPr>
            <w:tcW w:w="1220" w:type="pct"/>
            <w:tcBorders>
              <w:top w:val="nil"/>
              <w:left w:val="nil"/>
              <w:bottom w:val="single" w:color="auto" w:sz="4" w:space="0"/>
              <w:right w:val="single" w:color="auto" w:sz="4" w:space="0"/>
            </w:tcBorders>
            <w:shd w:val="clear" w:color="auto" w:fill="auto"/>
            <w:vAlign w:val="center"/>
          </w:tcPr>
          <w:p w14:paraId="001E24F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①是否符合国家财经法规和财务管理制度以及有关专项资金管理办法的规定；</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②资金的支付是否有完整的审批程序和手续；</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③是否符合项目预算批复或合同规定的用途；</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④是否存在截留、挤占、挪用、虚列支出等情况；</w:t>
            </w:r>
          </w:p>
        </w:tc>
        <w:tc>
          <w:tcPr>
            <w:tcW w:w="789" w:type="pct"/>
            <w:tcBorders>
              <w:top w:val="nil"/>
              <w:left w:val="nil"/>
              <w:bottom w:val="single" w:color="auto" w:sz="4" w:space="0"/>
              <w:right w:val="single" w:color="auto" w:sz="4" w:space="0"/>
            </w:tcBorders>
            <w:shd w:val="clear" w:color="auto" w:fill="auto"/>
            <w:vAlign w:val="center"/>
          </w:tcPr>
          <w:p w14:paraId="27A50A9C">
            <w:pPr>
              <w:widowControl/>
              <w:ind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①②③项，每发现1例扣0.5分；</w:t>
            </w:r>
          </w:p>
          <w:p w14:paraId="06F65791">
            <w:pPr>
              <w:widowControl/>
              <w:ind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④项，每发现1例扣5分；</w:t>
            </w:r>
          </w:p>
          <w:p w14:paraId="1903E381">
            <w:pPr>
              <w:widowControl/>
              <w:ind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情节特别严重的，等级直接定为“差”。</w:t>
            </w:r>
          </w:p>
        </w:tc>
        <w:tc>
          <w:tcPr>
            <w:tcW w:w="695" w:type="pct"/>
            <w:tcBorders>
              <w:top w:val="nil"/>
              <w:left w:val="nil"/>
              <w:bottom w:val="single" w:color="auto" w:sz="4" w:space="0"/>
              <w:right w:val="single" w:color="auto" w:sz="4" w:space="0"/>
            </w:tcBorders>
            <w:shd w:val="clear" w:color="auto" w:fill="auto"/>
            <w:vAlign w:val="center"/>
          </w:tcPr>
          <w:p w14:paraId="156FFFE9">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39E5D756">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589A820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5.00 </w:t>
            </w:r>
          </w:p>
        </w:tc>
      </w:tr>
      <w:tr w14:paraId="581D37FF">
        <w:tblPrEx>
          <w:tblCellMar>
            <w:top w:w="0" w:type="dxa"/>
            <w:left w:w="108" w:type="dxa"/>
            <w:bottom w:w="0" w:type="dxa"/>
            <w:right w:w="108" w:type="dxa"/>
          </w:tblCellMar>
        </w:tblPrEx>
        <w:trPr>
          <w:trHeight w:val="780" w:hRule="atLeast"/>
        </w:trPr>
        <w:tc>
          <w:tcPr>
            <w:tcW w:w="240" w:type="pct"/>
            <w:vMerge w:val="continue"/>
            <w:tcBorders>
              <w:top w:val="nil"/>
              <w:left w:val="single" w:color="auto" w:sz="4" w:space="0"/>
              <w:bottom w:val="nil"/>
              <w:right w:val="single" w:color="auto" w:sz="4" w:space="0"/>
            </w:tcBorders>
            <w:vAlign w:val="center"/>
          </w:tcPr>
          <w:p w14:paraId="13732CDC">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restart"/>
            <w:tcBorders>
              <w:top w:val="nil"/>
              <w:left w:val="single" w:color="auto" w:sz="4" w:space="0"/>
              <w:bottom w:val="single" w:color="000000" w:sz="4" w:space="0"/>
              <w:right w:val="single" w:color="auto" w:sz="4" w:space="0"/>
            </w:tcBorders>
            <w:shd w:val="clear" w:color="auto" w:fill="auto"/>
            <w:vAlign w:val="center"/>
          </w:tcPr>
          <w:p w14:paraId="1CD4F246">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组织实施</w:t>
            </w:r>
          </w:p>
        </w:tc>
        <w:tc>
          <w:tcPr>
            <w:tcW w:w="348" w:type="pct"/>
            <w:tcBorders>
              <w:top w:val="nil"/>
              <w:left w:val="nil"/>
              <w:bottom w:val="single" w:color="auto" w:sz="4" w:space="0"/>
              <w:right w:val="single" w:color="auto" w:sz="4" w:space="0"/>
            </w:tcBorders>
            <w:shd w:val="clear" w:color="auto" w:fill="auto"/>
            <w:vAlign w:val="center"/>
          </w:tcPr>
          <w:p w14:paraId="4E47BC11">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管理制度健全性</w:t>
            </w:r>
          </w:p>
        </w:tc>
        <w:tc>
          <w:tcPr>
            <w:tcW w:w="130" w:type="pct"/>
            <w:tcBorders>
              <w:top w:val="nil"/>
              <w:left w:val="nil"/>
              <w:bottom w:val="single" w:color="auto" w:sz="4" w:space="0"/>
              <w:right w:val="single" w:color="auto" w:sz="4" w:space="0"/>
            </w:tcBorders>
            <w:shd w:val="clear" w:color="auto" w:fill="auto"/>
            <w:vAlign w:val="center"/>
          </w:tcPr>
          <w:p w14:paraId="2150BE7D">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2</w:t>
            </w:r>
          </w:p>
        </w:tc>
        <w:tc>
          <w:tcPr>
            <w:tcW w:w="1009" w:type="pct"/>
            <w:tcBorders>
              <w:top w:val="nil"/>
              <w:left w:val="nil"/>
              <w:bottom w:val="single" w:color="auto" w:sz="4" w:space="0"/>
              <w:right w:val="single" w:color="auto" w:sz="4" w:space="0"/>
            </w:tcBorders>
            <w:shd w:val="clear" w:color="auto" w:fill="auto"/>
            <w:vAlign w:val="center"/>
          </w:tcPr>
          <w:p w14:paraId="1296EC74">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项目实施单位的财务和业务管理制度是否健全，用以反映和考核财务和业务管理制度对项目顺利实施的保障情况。</w:t>
            </w:r>
          </w:p>
        </w:tc>
        <w:tc>
          <w:tcPr>
            <w:tcW w:w="1220" w:type="pct"/>
            <w:tcBorders>
              <w:top w:val="nil"/>
              <w:left w:val="nil"/>
              <w:bottom w:val="single" w:color="auto" w:sz="4" w:space="0"/>
              <w:right w:val="single" w:color="auto" w:sz="4" w:space="0"/>
            </w:tcBorders>
            <w:shd w:val="clear" w:color="auto" w:fill="auto"/>
            <w:vAlign w:val="center"/>
          </w:tcPr>
          <w:p w14:paraId="4B016DA4">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①是否已制定或具有相应的财务和业务管理制度；</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②财务和业务管理制度是否合法、合规、完整。</w:t>
            </w:r>
          </w:p>
        </w:tc>
        <w:tc>
          <w:tcPr>
            <w:tcW w:w="789" w:type="pct"/>
            <w:tcBorders>
              <w:top w:val="nil"/>
              <w:left w:val="nil"/>
              <w:bottom w:val="single" w:color="auto" w:sz="4" w:space="0"/>
              <w:right w:val="single" w:color="auto" w:sz="4" w:space="0"/>
            </w:tcBorders>
            <w:shd w:val="clear" w:color="auto" w:fill="auto"/>
            <w:vAlign w:val="center"/>
          </w:tcPr>
          <w:p w14:paraId="28EA3CB6">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①、②各1分，酌情扣分。</w:t>
            </w:r>
          </w:p>
        </w:tc>
        <w:tc>
          <w:tcPr>
            <w:tcW w:w="695" w:type="pct"/>
            <w:tcBorders>
              <w:top w:val="nil"/>
              <w:left w:val="nil"/>
              <w:bottom w:val="single" w:color="auto" w:sz="4" w:space="0"/>
              <w:right w:val="single" w:color="auto" w:sz="4" w:space="0"/>
            </w:tcBorders>
            <w:shd w:val="clear" w:color="auto" w:fill="auto"/>
            <w:vAlign w:val="center"/>
          </w:tcPr>
          <w:p w14:paraId="04EED1AD">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587AC19D">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7435543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2.00 </w:t>
            </w:r>
          </w:p>
        </w:tc>
      </w:tr>
      <w:tr w14:paraId="64A2E055">
        <w:tblPrEx>
          <w:tblCellMar>
            <w:top w:w="0" w:type="dxa"/>
            <w:left w:w="108" w:type="dxa"/>
            <w:bottom w:w="0" w:type="dxa"/>
            <w:right w:w="108" w:type="dxa"/>
          </w:tblCellMar>
        </w:tblPrEx>
        <w:trPr>
          <w:trHeight w:val="1455" w:hRule="atLeast"/>
        </w:trPr>
        <w:tc>
          <w:tcPr>
            <w:tcW w:w="240" w:type="pct"/>
            <w:vMerge w:val="continue"/>
            <w:tcBorders>
              <w:top w:val="nil"/>
              <w:left w:val="single" w:color="auto" w:sz="4" w:space="0"/>
              <w:bottom w:val="nil"/>
              <w:right w:val="single" w:color="auto" w:sz="4" w:space="0"/>
            </w:tcBorders>
            <w:vAlign w:val="center"/>
          </w:tcPr>
          <w:p w14:paraId="794D2D19">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vMerge w:val="continue"/>
            <w:tcBorders>
              <w:top w:val="nil"/>
              <w:left w:val="single" w:color="auto" w:sz="4" w:space="0"/>
              <w:bottom w:val="single" w:color="000000" w:sz="4" w:space="0"/>
              <w:right w:val="single" w:color="auto" w:sz="4" w:space="0"/>
            </w:tcBorders>
            <w:vAlign w:val="center"/>
          </w:tcPr>
          <w:p w14:paraId="61A0F9FE">
            <w:pPr>
              <w:widowControl/>
              <w:ind w:left="-105" w:leftChars="-50" w:right="-105" w:rightChars="-50"/>
              <w:jc w:val="left"/>
              <w:rPr>
                <w:rFonts w:ascii="宋体" w:hAnsi="宋体" w:eastAsia="宋体" w:cs="Times New Roman"/>
                <w:color w:val="000000"/>
                <w:kern w:val="0"/>
                <w:sz w:val="16"/>
                <w:szCs w:val="18"/>
                <w:highlight w:val="none"/>
              </w:rPr>
            </w:pPr>
          </w:p>
        </w:tc>
        <w:tc>
          <w:tcPr>
            <w:tcW w:w="348" w:type="pct"/>
            <w:tcBorders>
              <w:top w:val="nil"/>
              <w:left w:val="nil"/>
              <w:bottom w:val="single" w:color="auto" w:sz="4" w:space="0"/>
              <w:right w:val="single" w:color="auto" w:sz="4" w:space="0"/>
            </w:tcBorders>
            <w:shd w:val="clear" w:color="auto" w:fill="auto"/>
            <w:vAlign w:val="center"/>
          </w:tcPr>
          <w:p w14:paraId="20D430BE">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制度执行有效性</w:t>
            </w:r>
          </w:p>
        </w:tc>
        <w:tc>
          <w:tcPr>
            <w:tcW w:w="130" w:type="pct"/>
            <w:tcBorders>
              <w:top w:val="nil"/>
              <w:left w:val="nil"/>
              <w:bottom w:val="single" w:color="auto" w:sz="4" w:space="0"/>
              <w:right w:val="single" w:color="auto" w:sz="4" w:space="0"/>
            </w:tcBorders>
            <w:shd w:val="clear" w:color="auto" w:fill="auto"/>
            <w:vAlign w:val="center"/>
          </w:tcPr>
          <w:p w14:paraId="78665737">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5</w:t>
            </w:r>
          </w:p>
        </w:tc>
        <w:tc>
          <w:tcPr>
            <w:tcW w:w="1009" w:type="pct"/>
            <w:tcBorders>
              <w:top w:val="nil"/>
              <w:left w:val="nil"/>
              <w:bottom w:val="single" w:color="auto" w:sz="4" w:space="0"/>
              <w:right w:val="single" w:color="auto" w:sz="4" w:space="0"/>
            </w:tcBorders>
            <w:shd w:val="clear" w:color="auto" w:fill="auto"/>
            <w:vAlign w:val="center"/>
          </w:tcPr>
          <w:p w14:paraId="686A709B">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项目实施是否符合相关管理规定，用以反映和考核相关管理制度的有效执行情况。</w:t>
            </w:r>
          </w:p>
        </w:tc>
        <w:tc>
          <w:tcPr>
            <w:tcW w:w="1220" w:type="pct"/>
            <w:tcBorders>
              <w:top w:val="nil"/>
              <w:left w:val="nil"/>
              <w:bottom w:val="single" w:color="auto" w:sz="4" w:space="0"/>
              <w:right w:val="single" w:color="auto" w:sz="4" w:space="0"/>
            </w:tcBorders>
            <w:shd w:val="clear" w:color="auto" w:fill="auto"/>
            <w:vAlign w:val="center"/>
          </w:tcPr>
          <w:p w14:paraId="7B11AF5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①是否遵守相关法律法规和相关管理规定；</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②项目调整及支出调整手续是否完备；</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③项目合同书、验收报告、技术鉴定等资料是否齐全并及时归档；</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④项目实施的人员条件、场地设备、信息支撑等是否落实到位。</w:t>
            </w:r>
          </w:p>
        </w:tc>
        <w:tc>
          <w:tcPr>
            <w:tcW w:w="789" w:type="pct"/>
            <w:tcBorders>
              <w:top w:val="nil"/>
              <w:left w:val="nil"/>
              <w:bottom w:val="single" w:color="auto" w:sz="4" w:space="0"/>
              <w:right w:val="single" w:color="auto" w:sz="4" w:space="0"/>
            </w:tcBorders>
            <w:shd w:val="clear" w:color="auto" w:fill="auto"/>
            <w:vAlign w:val="center"/>
          </w:tcPr>
          <w:p w14:paraId="7B595A4A">
            <w:pPr>
              <w:widowControl/>
              <w:ind w:left="-105" w:leftChars="-50" w:right="-105" w:rightChars="-50"/>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每发现1例问题，扣0.5分；情节严重的，双倍扣分。</w:t>
            </w:r>
          </w:p>
        </w:tc>
        <w:tc>
          <w:tcPr>
            <w:tcW w:w="695" w:type="pct"/>
            <w:tcBorders>
              <w:top w:val="nil"/>
              <w:left w:val="nil"/>
              <w:bottom w:val="single" w:color="auto" w:sz="4" w:space="0"/>
              <w:right w:val="single" w:color="auto" w:sz="4" w:space="0"/>
            </w:tcBorders>
            <w:shd w:val="clear" w:color="auto" w:fill="auto"/>
            <w:vAlign w:val="center"/>
          </w:tcPr>
          <w:p w14:paraId="2546CC5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6215CF1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3939923C">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5.00 </w:t>
            </w:r>
          </w:p>
        </w:tc>
      </w:tr>
      <w:tr w14:paraId="35D412F6">
        <w:tblPrEx>
          <w:tblCellMar>
            <w:top w:w="0" w:type="dxa"/>
            <w:left w:w="108" w:type="dxa"/>
            <w:bottom w:w="0" w:type="dxa"/>
            <w:right w:w="108" w:type="dxa"/>
          </w:tblCellMar>
        </w:tblPrEx>
        <w:trPr>
          <w:trHeight w:val="450" w:hRule="atLeast"/>
        </w:trPr>
        <w:tc>
          <w:tcPr>
            <w:tcW w:w="240" w:type="pct"/>
            <w:vMerge w:val="restart"/>
            <w:tcBorders>
              <w:top w:val="single" w:color="auto" w:sz="4" w:space="0"/>
              <w:left w:val="single" w:color="auto" w:sz="4" w:space="0"/>
              <w:bottom w:val="nil"/>
              <w:right w:val="single" w:color="auto" w:sz="4" w:space="0"/>
            </w:tcBorders>
            <w:shd w:val="clear" w:color="auto" w:fill="auto"/>
            <w:vAlign w:val="center"/>
          </w:tcPr>
          <w:p w14:paraId="5309615D">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w:t>
            </w:r>
            <w:r>
              <w:rPr>
                <w:rFonts w:hint="eastAsia" w:ascii="宋体" w:hAnsi="宋体" w:eastAsia="宋体" w:cs="Times New Roman"/>
                <w:color w:val="000000"/>
                <w:kern w:val="0"/>
                <w:sz w:val="16"/>
                <w:szCs w:val="18"/>
                <w:highlight w:val="none"/>
              </w:rPr>
              <w:br w:type="textWrapping"/>
            </w:r>
            <w:r>
              <w:rPr>
                <w:rFonts w:hint="eastAsia" w:ascii="宋体" w:hAnsi="宋体" w:eastAsia="宋体" w:cs="Times New Roman"/>
                <w:color w:val="000000"/>
                <w:kern w:val="0"/>
                <w:sz w:val="16"/>
                <w:szCs w:val="18"/>
                <w:highlight w:val="none"/>
              </w:rPr>
              <w:t>（</w:t>
            </w:r>
            <w:r>
              <w:rPr>
                <w:rFonts w:hint="eastAsia" w:ascii="宋体" w:hAnsi="宋体" w:eastAsia="宋体" w:cs="Times New Roman"/>
                <w:color w:val="000000"/>
                <w:kern w:val="0"/>
                <w:sz w:val="16"/>
                <w:szCs w:val="18"/>
                <w:highlight w:val="none"/>
                <w:lang w:val="en-US" w:eastAsia="zh-CN"/>
              </w:rPr>
              <w:t>4</w:t>
            </w:r>
            <w:r>
              <w:rPr>
                <w:rFonts w:hint="eastAsia" w:ascii="宋体" w:hAnsi="宋体" w:eastAsia="宋体" w:cs="Times New Roman"/>
                <w:color w:val="000000"/>
                <w:kern w:val="0"/>
                <w:sz w:val="16"/>
                <w:szCs w:val="18"/>
                <w:highlight w:val="none"/>
              </w:rPr>
              <w:t>0分）</w:t>
            </w:r>
          </w:p>
        </w:tc>
        <w:tc>
          <w:tcPr>
            <w:tcW w:w="162" w:type="pct"/>
            <w:tcBorders>
              <w:top w:val="nil"/>
              <w:left w:val="nil"/>
              <w:bottom w:val="single" w:color="auto" w:sz="4" w:space="0"/>
              <w:right w:val="single" w:color="auto" w:sz="4" w:space="0"/>
            </w:tcBorders>
            <w:shd w:val="clear" w:color="auto" w:fill="auto"/>
            <w:vAlign w:val="center"/>
          </w:tcPr>
          <w:p w14:paraId="24B0AFBA">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产出数量</w:t>
            </w:r>
          </w:p>
        </w:tc>
        <w:tc>
          <w:tcPr>
            <w:tcW w:w="348" w:type="pct"/>
            <w:tcBorders>
              <w:top w:val="nil"/>
              <w:left w:val="nil"/>
              <w:bottom w:val="single" w:color="auto" w:sz="4" w:space="0"/>
              <w:right w:val="single" w:color="auto" w:sz="4" w:space="0"/>
            </w:tcBorders>
            <w:shd w:val="clear" w:color="auto" w:fill="auto"/>
            <w:vAlign w:val="center"/>
          </w:tcPr>
          <w:p w14:paraId="22C45B14">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办理免费电子乘车卡人数</w:t>
            </w:r>
          </w:p>
        </w:tc>
        <w:tc>
          <w:tcPr>
            <w:tcW w:w="130" w:type="pct"/>
            <w:tcBorders>
              <w:top w:val="nil"/>
              <w:left w:val="nil"/>
              <w:bottom w:val="single" w:color="auto" w:sz="4" w:space="0"/>
              <w:right w:val="single" w:color="auto" w:sz="4" w:space="0"/>
            </w:tcBorders>
            <w:shd w:val="clear" w:color="auto" w:fill="auto"/>
            <w:vAlign w:val="center"/>
          </w:tcPr>
          <w:p w14:paraId="29A0444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10</w:t>
            </w:r>
          </w:p>
        </w:tc>
        <w:tc>
          <w:tcPr>
            <w:tcW w:w="1009" w:type="pct"/>
            <w:tcBorders>
              <w:top w:val="nil"/>
              <w:left w:val="nil"/>
              <w:bottom w:val="single" w:color="auto" w:sz="4" w:space="0"/>
              <w:right w:val="single" w:color="auto" w:sz="4" w:space="0"/>
            </w:tcBorders>
            <w:shd w:val="clear" w:color="auto" w:fill="auto"/>
            <w:vAlign w:val="center"/>
          </w:tcPr>
          <w:p w14:paraId="16CE41E1">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办理免费电子乘车卡人数</w:t>
            </w:r>
          </w:p>
        </w:tc>
        <w:tc>
          <w:tcPr>
            <w:tcW w:w="1220" w:type="pct"/>
            <w:tcBorders>
              <w:top w:val="nil"/>
              <w:left w:val="nil"/>
              <w:bottom w:val="single" w:color="auto" w:sz="4" w:space="0"/>
              <w:right w:val="single" w:color="auto" w:sz="4" w:space="0"/>
            </w:tcBorders>
            <w:shd w:val="clear" w:color="auto" w:fill="auto"/>
            <w:vAlign w:val="center"/>
          </w:tcPr>
          <w:p w14:paraId="586A93C6">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办理免费电子乘车卡人数不少于</w:t>
            </w:r>
            <w:r>
              <w:rPr>
                <w:rFonts w:hint="eastAsia" w:ascii="宋体" w:hAnsi="宋体" w:eastAsia="宋体" w:cs="Times New Roman"/>
                <w:color w:val="000000"/>
                <w:kern w:val="0"/>
                <w:sz w:val="16"/>
                <w:szCs w:val="18"/>
                <w:highlight w:val="none"/>
                <w:lang w:val="en-US" w:eastAsia="zh-CN"/>
              </w:rPr>
              <w:t>1760</w:t>
            </w:r>
            <w:r>
              <w:rPr>
                <w:rFonts w:hint="eastAsia" w:ascii="宋体" w:hAnsi="宋体" w:eastAsia="宋体" w:cs="Times New Roman"/>
                <w:color w:val="000000"/>
                <w:kern w:val="0"/>
                <w:sz w:val="16"/>
                <w:szCs w:val="18"/>
                <w:highlight w:val="none"/>
              </w:rPr>
              <w:t>人。</w:t>
            </w:r>
          </w:p>
        </w:tc>
        <w:tc>
          <w:tcPr>
            <w:tcW w:w="789" w:type="pct"/>
            <w:tcBorders>
              <w:top w:val="nil"/>
              <w:left w:val="nil"/>
              <w:bottom w:val="single" w:color="auto" w:sz="4" w:space="0"/>
              <w:right w:val="single" w:color="auto" w:sz="4" w:space="0"/>
            </w:tcBorders>
            <w:shd w:val="clear" w:color="auto" w:fill="auto"/>
            <w:vAlign w:val="center"/>
          </w:tcPr>
          <w:p w14:paraId="3AB4C812">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不少于</w:t>
            </w:r>
            <w:r>
              <w:rPr>
                <w:rFonts w:hint="eastAsia" w:ascii="宋体" w:hAnsi="宋体" w:eastAsia="宋体" w:cs="Times New Roman"/>
                <w:color w:val="000000"/>
                <w:kern w:val="0"/>
                <w:sz w:val="16"/>
                <w:szCs w:val="18"/>
                <w:highlight w:val="none"/>
                <w:lang w:val="en-US" w:eastAsia="zh-CN"/>
              </w:rPr>
              <w:t>1760</w:t>
            </w:r>
            <w:r>
              <w:rPr>
                <w:rFonts w:hint="eastAsia" w:ascii="宋体" w:hAnsi="宋体" w:eastAsia="宋体" w:cs="Times New Roman"/>
                <w:color w:val="000000"/>
                <w:kern w:val="0"/>
                <w:sz w:val="16"/>
                <w:szCs w:val="18"/>
                <w:highlight w:val="none"/>
              </w:rPr>
              <w:t>人，不扣分；少于</w:t>
            </w:r>
            <w:r>
              <w:rPr>
                <w:rFonts w:hint="eastAsia" w:ascii="宋体" w:hAnsi="宋体" w:eastAsia="宋体" w:cs="Times New Roman"/>
                <w:color w:val="000000"/>
                <w:kern w:val="0"/>
                <w:sz w:val="16"/>
                <w:szCs w:val="18"/>
                <w:highlight w:val="none"/>
                <w:lang w:val="en-US" w:eastAsia="zh-CN"/>
              </w:rPr>
              <w:t>1760</w:t>
            </w:r>
            <w:r>
              <w:rPr>
                <w:rFonts w:hint="eastAsia" w:ascii="宋体" w:hAnsi="宋体" w:eastAsia="宋体" w:cs="Times New Roman"/>
                <w:color w:val="000000"/>
                <w:kern w:val="0"/>
                <w:sz w:val="16"/>
                <w:szCs w:val="18"/>
                <w:highlight w:val="none"/>
              </w:rPr>
              <w:t>人，酌情扣分。</w:t>
            </w:r>
          </w:p>
        </w:tc>
        <w:tc>
          <w:tcPr>
            <w:tcW w:w="695" w:type="pct"/>
            <w:tcBorders>
              <w:top w:val="nil"/>
              <w:left w:val="nil"/>
              <w:bottom w:val="single" w:color="auto" w:sz="4" w:space="0"/>
              <w:right w:val="single" w:color="auto" w:sz="4" w:space="0"/>
            </w:tcBorders>
            <w:shd w:val="clear" w:color="auto" w:fill="auto"/>
            <w:vAlign w:val="center"/>
          </w:tcPr>
          <w:p w14:paraId="2856B809">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未完成目标，扣</w:t>
            </w:r>
            <w:r>
              <w:rPr>
                <w:rFonts w:hint="eastAsia" w:ascii="宋体" w:hAnsi="宋体" w:eastAsia="宋体" w:cs="Times New Roman"/>
                <w:color w:val="000000"/>
                <w:kern w:val="0"/>
                <w:sz w:val="16"/>
                <w:szCs w:val="18"/>
                <w:highlight w:val="none"/>
                <w:lang w:val="en-US" w:eastAsia="zh-CN"/>
              </w:rPr>
              <w:t>0.5</w:t>
            </w:r>
            <w:r>
              <w:rPr>
                <w:rFonts w:hint="eastAsia" w:ascii="宋体" w:hAnsi="宋体" w:eastAsia="宋体" w:cs="Times New Roman"/>
                <w:color w:val="000000"/>
                <w:kern w:val="0"/>
                <w:sz w:val="16"/>
                <w:szCs w:val="18"/>
                <w:highlight w:val="none"/>
              </w:rPr>
              <w:t>分。</w:t>
            </w:r>
          </w:p>
        </w:tc>
        <w:tc>
          <w:tcPr>
            <w:tcW w:w="238" w:type="pct"/>
            <w:tcBorders>
              <w:top w:val="nil"/>
              <w:left w:val="nil"/>
              <w:bottom w:val="single" w:color="auto" w:sz="4" w:space="0"/>
              <w:right w:val="single" w:color="auto" w:sz="4" w:space="0"/>
            </w:tcBorders>
            <w:shd w:val="clear" w:color="auto" w:fill="auto"/>
            <w:noWrap/>
            <w:vAlign w:val="center"/>
          </w:tcPr>
          <w:p w14:paraId="36781091">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0.5</w:t>
            </w:r>
            <w:r>
              <w:rPr>
                <w:rFonts w:ascii="Times New Roman" w:hAnsi="Times New Roman" w:eastAsia="宋体" w:cs="Times New Roman"/>
                <w:color w:val="000000"/>
                <w:kern w:val="0"/>
                <w:sz w:val="16"/>
                <w:szCs w:val="18"/>
                <w:highlight w:val="none"/>
              </w:rPr>
              <w:t xml:space="preserve"> </w:t>
            </w:r>
          </w:p>
        </w:tc>
        <w:tc>
          <w:tcPr>
            <w:tcW w:w="165" w:type="pct"/>
            <w:tcBorders>
              <w:top w:val="nil"/>
              <w:left w:val="nil"/>
              <w:bottom w:val="single" w:color="auto" w:sz="4" w:space="0"/>
              <w:right w:val="single" w:color="auto" w:sz="4" w:space="0"/>
            </w:tcBorders>
            <w:shd w:val="clear" w:color="auto" w:fill="auto"/>
            <w:noWrap/>
            <w:vAlign w:val="center"/>
          </w:tcPr>
          <w:p w14:paraId="3173A0B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9.5</w:t>
            </w:r>
            <w:r>
              <w:rPr>
                <w:rFonts w:ascii="Times New Roman" w:hAnsi="Times New Roman" w:eastAsia="宋体" w:cs="Times New Roman"/>
                <w:color w:val="000000"/>
                <w:kern w:val="0"/>
                <w:sz w:val="16"/>
                <w:szCs w:val="18"/>
                <w:highlight w:val="none"/>
              </w:rPr>
              <w:t xml:space="preserve"> </w:t>
            </w:r>
          </w:p>
        </w:tc>
      </w:tr>
      <w:tr w14:paraId="7E9A48F5">
        <w:tblPrEx>
          <w:tblCellMar>
            <w:top w:w="0" w:type="dxa"/>
            <w:left w:w="108" w:type="dxa"/>
            <w:bottom w:w="0" w:type="dxa"/>
            <w:right w:w="108" w:type="dxa"/>
          </w:tblCellMar>
        </w:tblPrEx>
        <w:trPr>
          <w:trHeight w:val="675" w:hRule="atLeast"/>
        </w:trPr>
        <w:tc>
          <w:tcPr>
            <w:tcW w:w="240" w:type="pct"/>
            <w:vMerge w:val="continue"/>
            <w:tcBorders>
              <w:top w:val="single" w:color="auto" w:sz="4" w:space="0"/>
              <w:left w:val="single" w:color="auto" w:sz="4" w:space="0"/>
              <w:bottom w:val="nil"/>
              <w:right w:val="single" w:color="auto" w:sz="4" w:space="0"/>
            </w:tcBorders>
            <w:vAlign w:val="center"/>
          </w:tcPr>
          <w:p w14:paraId="2566EC24">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tcBorders>
              <w:top w:val="nil"/>
              <w:left w:val="nil"/>
              <w:bottom w:val="nil"/>
              <w:right w:val="single" w:color="auto" w:sz="4" w:space="0"/>
            </w:tcBorders>
            <w:shd w:val="clear" w:color="auto" w:fill="auto"/>
            <w:vAlign w:val="center"/>
          </w:tcPr>
          <w:p w14:paraId="1A2DB0BA">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产出质量</w:t>
            </w:r>
          </w:p>
        </w:tc>
        <w:tc>
          <w:tcPr>
            <w:tcW w:w="348" w:type="pct"/>
            <w:tcBorders>
              <w:top w:val="nil"/>
              <w:left w:val="nil"/>
              <w:bottom w:val="single" w:color="auto" w:sz="4" w:space="0"/>
              <w:right w:val="single" w:color="auto" w:sz="4" w:space="0"/>
            </w:tcBorders>
            <w:shd w:val="clear" w:color="auto" w:fill="auto"/>
            <w:vAlign w:val="center"/>
          </w:tcPr>
          <w:p w14:paraId="3D04ED60">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劳模自愿办理电子乘车卡覆盖率</w:t>
            </w:r>
          </w:p>
        </w:tc>
        <w:tc>
          <w:tcPr>
            <w:tcW w:w="130" w:type="pct"/>
            <w:tcBorders>
              <w:top w:val="nil"/>
              <w:left w:val="nil"/>
              <w:bottom w:val="single" w:color="auto" w:sz="4" w:space="0"/>
              <w:right w:val="single" w:color="auto" w:sz="4" w:space="0"/>
            </w:tcBorders>
            <w:shd w:val="clear" w:color="auto" w:fill="auto"/>
            <w:vAlign w:val="center"/>
          </w:tcPr>
          <w:p w14:paraId="2D5E2079">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10</w:t>
            </w:r>
          </w:p>
        </w:tc>
        <w:tc>
          <w:tcPr>
            <w:tcW w:w="1009" w:type="pct"/>
            <w:tcBorders>
              <w:top w:val="nil"/>
              <w:left w:val="nil"/>
              <w:bottom w:val="single" w:color="auto" w:sz="4" w:space="0"/>
              <w:right w:val="single" w:color="auto" w:sz="4" w:space="0"/>
            </w:tcBorders>
            <w:shd w:val="clear" w:color="auto" w:fill="auto"/>
            <w:vAlign w:val="center"/>
          </w:tcPr>
          <w:p w14:paraId="0F83D11D">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劳模自愿办理电子乘车卡覆盖率</w:t>
            </w:r>
          </w:p>
        </w:tc>
        <w:tc>
          <w:tcPr>
            <w:tcW w:w="1220" w:type="pct"/>
            <w:tcBorders>
              <w:top w:val="nil"/>
              <w:left w:val="nil"/>
              <w:bottom w:val="single" w:color="auto" w:sz="4" w:space="0"/>
              <w:right w:val="single" w:color="auto" w:sz="4" w:space="0"/>
            </w:tcBorders>
            <w:shd w:val="clear" w:color="auto" w:fill="auto"/>
            <w:vAlign w:val="center"/>
          </w:tcPr>
          <w:p w14:paraId="7662F4BD">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劳模自愿办理电子乘车卡覆盖率100%</w:t>
            </w:r>
          </w:p>
        </w:tc>
        <w:tc>
          <w:tcPr>
            <w:tcW w:w="789" w:type="pct"/>
            <w:tcBorders>
              <w:top w:val="nil"/>
              <w:left w:val="nil"/>
              <w:bottom w:val="single" w:color="auto" w:sz="4" w:space="0"/>
              <w:right w:val="single" w:color="auto" w:sz="4" w:space="0"/>
            </w:tcBorders>
            <w:shd w:val="clear" w:color="auto" w:fill="auto"/>
            <w:vAlign w:val="center"/>
          </w:tcPr>
          <w:p w14:paraId="40F54BEC">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覆盖率100%，不扣分；否则，酌情扣分。</w:t>
            </w:r>
          </w:p>
        </w:tc>
        <w:tc>
          <w:tcPr>
            <w:tcW w:w="695" w:type="pct"/>
            <w:tcBorders>
              <w:top w:val="nil"/>
              <w:left w:val="nil"/>
              <w:bottom w:val="single" w:color="auto" w:sz="4" w:space="0"/>
              <w:right w:val="single" w:color="auto" w:sz="4" w:space="0"/>
            </w:tcBorders>
            <w:shd w:val="clear" w:color="auto" w:fill="auto"/>
            <w:vAlign w:val="center"/>
          </w:tcPr>
          <w:p w14:paraId="262113E0">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414F5922">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70D47A3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10.00 </w:t>
            </w:r>
          </w:p>
        </w:tc>
      </w:tr>
      <w:tr w14:paraId="1B91AD9F">
        <w:tblPrEx>
          <w:tblCellMar>
            <w:top w:w="0" w:type="dxa"/>
            <w:left w:w="108" w:type="dxa"/>
            <w:bottom w:w="0" w:type="dxa"/>
            <w:right w:w="108" w:type="dxa"/>
          </w:tblCellMar>
        </w:tblPrEx>
        <w:trPr>
          <w:trHeight w:val="450" w:hRule="atLeast"/>
        </w:trPr>
        <w:tc>
          <w:tcPr>
            <w:tcW w:w="240" w:type="pct"/>
            <w:vMerge w:val="continue"/>
            <w:tcBorders>
              <w:top w:val="single" w:color="auto" w:sz="4" w:space="0"/>
              <w:left w:val="single" w:color="auto" w:sz="4" w:space="0"/>
              <w:bottom w:val="nil"/>
              <w:right w:val="single" w:color="auto" w:sz="4" w:space="0"/>
            </w:tcBorders>
            <w:vAlign w:val="center"/>
          </w:tcPr>
          <w:p w14:paraId="6B17836E">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tcBorders>
              <w:top w:val="single" w:color="auto" w:sz="4" w:space="0"/>
              <w:left w:val="nil"/>
              <w:bottom w:val="nil"/>
              <w:right w:val="single" w:color="auto" w:sz="4" w:space="0"/>
            </w:tcBorders>
            <w:shd w:val="clear" w:color="auto" w:fill="auto"/>
            <w:vAlign w:val="center"/>
          </w:tcPr>
          <w:p w14:paraId="3DD899D8">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产出时效</w:t>
            </w:r>
          </w:p>
        </w:tc>
        <w:tc>
          <w:tcPr>
            <w:tcW w:w="348" w:type="pct"/>
            <w:tcBorders>
              <w:top w:val="nil"/>
              <w:left w:val="nil"/>
              <w:bottom w:val="single" w:color="auto" w:sz="4" w:space="0"/>
              <w:right w:val="single" w:color="auto" w:sz="4" w:space="0"/>
            </w:tcBorders>
            <w:shd w:val="clear" w:color="auto" w:fill="auto"/>
            <w:vAlign w:val="center"/>
          </w:tcPr>
          <w:p w14:paraId="1EF467B5">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项目完成及时率</w:t>
            </w:r>
          </w:p>
        </w:tc>
        <w:tc>
          <w:tcPr>
            <w:tcW w:w="130" w:type="pct"/>
            <w:tcBorders>
              <w:top w:val="nil"/>
              <w:left w:val="nil"/>
              <w:bottom w:val="single" w:color="auto" w:sz="4" w:space="0"/>
              <w:right w:val="single" w:color="auto" w:sz="4" w:space="0"/>
            </w:tcBorders>
            <w:shd w:val="clear" w:color="auto" w:fill="auto"/>
            <w:vAlign w:val="center"/>
          </w:tcPr>
          <w:p w14:paraId="0D017E19">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10</w:t>
            </w:r>
          </w:p>
        </w:tc>
        <w:tc>
          <w:tcPr>
            <w:tcW w:w="1009" w:type="pct"/>
            <w:tcBorders>
              <w:top w:val="nil"/>
              <w:left w:val="nil"/>
              <w:bottom w:val="single" w:color="auto" w:sz="4" w:space="0"/>
              <w:right w:val="single" w:color="auto" w:sz="4" w:space="0"/>
            </w:tcBorders>
            <w:shd w:val="clear" w:color="auto" w:fill="auto"/>
            <w:vAlign w:val="center"/>
          </w:tcPr>
          <w:p w14:paraId="50D26D50">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办理劳模免费乘车码工作项目完成及时率</w:t>
            </w:r>
          </w:p>
        </w:tc>
        <w:tc>
          <w:tcPr>
            <w:tcW w:w="1220" w:type="pct"/>
            <w:tcBorders>
              <w:top w:val="nil"/>
              <w:left w:val="nil"/>
              <w:bottom w:val="single" w:color="auto" w:sz="4" w:space="0"/>
              <w:right w:val="single" w:color="auto" w:sz="4" w:space="0"/>
            </w:tcBorders>
            <w:shd w:val="clear" w:color="auto" w:fill="auto"/>
            <w:vAlign w:val="center"/>
          </w:tcPr>
          <w:p w14:paraId="39A5F39C">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在202</w:t>
            </w:r>
            <w:r>
              <w:rPr>
                <w:rFonts w:hint="eastAsia" w:ascii="宋体" w:hAnsi="宋体" w:eastAsia="宋体" w:cs="Times New Roman"/>
                <w:color w:val="000000"/>
                <w:kern w:val="0"/>
                <w:sz w:val="16"/>
                <w:szCs w:val="18"/>
                <w:highlight w:val="none"/>
                <w:lang w:val="en-US" w:eastAsia="zh-CN"/>
              </w:rPr>
              <w:t>4</w:t>
            </w:r>
            <w:r>
              <w:rPr>
                <w:rFonts w:hint="eastAsia" w:ascii="宋体" w:hAnsi="宋体" w:eastAsia="宋体" w:cs="Times New Roman"/>
                <w:color w:val="000000"/>
                <w:kern w:val="0"/>
                <w:sz w:val="16"/>
                <w:szCs w:val="18"/>
                <w:highlight w:val="none"/>
              </w:rPr>
              <w:t>年12月31日之前全部完成。</w:t>
            </w:r>
          </w:p>
        </w:tc>
        <w:tc>
          <w:tcPr>
            <w:tcW w:w="789" w:type="pct"/>
            <w:tcBorders>
              <w:top w:val="nil"/>
              <w:left w:val="nil"/>
              <w:bottom w:val="single" w:color="auto" w:sz="4" w:space="0"/>
              <w:right w:val="single" w:color="auto" w:sz="4" w:space="0"/>
            </w:tcBorders>
            <w:shd w:val="clear" w:color="auto" w:fill="auto"/>
            <w:vAlign w:val="center"/>
          </w:tcPr>
          <w:p w14:paraId="12466E50">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在202</w:t>
            </w:r>
            <w:r>
              <w:rPr>
                <w:rFonts w:hint="eastAsia" w:ascii="宋体" w:hAnsi="宋体" w:eastAsia="宋体" w:cs="Times New Roman"/>
                <w:color w:val="000000"/>
                <w:kern w:val="0"/>
                <w:sz w:val="16"/>
                <w:szCs w:val="18"/>
                <w:highlight w:val="none"/>
                <w:lang w:val="en-US" w:eastAsia="zh-CN"/>
              </w:rPr>
              <w:t>4</w:t>
            </w:r>
            <w:r>
              <w:rPr>
                <w:rFonts w:hint="eastAsia" w:ascii="宋体" w:hAnsi="宋体" w:eastAsia="宋体" w:cs="Times New Roman"/>
                <w:color w:val="000000"/>
                <w:kern w:val="0"/>
                <w:sz w:val="16"/>
                <w:szCs w:val="18"/>
                <w:highlight w:val="none"/>
              </w:rPr>
              <w:t>年12月31日前完成办理</w:t>
            </w:r>
            <w:r>
              <w:rPr>
                <w:rFonts w:hint="eastAsia" w:ascii="宋体" w:hAnsi="宋体" w:eastAsia="宋体" w:cs="Times New Roman"/>
                <w:color w:val="000000"/>
                <w:kern w:val="0"/>
                <w:sz w:val="16"/>
                <w:szCs w:val="18"/>
                <w:highlight w:val="none"/>
                <w:lang w:eastAsia="zh-CN"/>
              </w:rPr>
              <w:t>工作</w:t>
            </w:r>
            <w:r>
              <w:rPr>
                <w:rFonts w:hint="eastAsia" w:ascii="宋体" w:hAnsi="宋体" w:eastAsia="宋体" w:cs="Times New Roman"/>
                <w:color w:val="000000"/>
                <w:kern w:val="0"/>
                <w:sz w:val="16"/>
                <w:szCs w:val="18"/>
                <w:highlight w:val="none"/>
              </w:rPr>
              <w:t>，不扣分；未完成，酌情扣分。</w:t>
            </w:r>
          </w:p>
        </w:tc>
        <w:tc>
          <w:tcPr>
            <w:tcW w:w="695" w:type="pct"/>
            <w:tcBorders>
              <w:top w:val="nil"/>
              <w:left w:val="nil"/>
              <w:bottom w:val="single" w:color="auto" w:sz="4" w:space="0"/>
              <w:right w:val="single" w:color="auto" w:sz="4" w:space="0"/>
            </w:tcBorders>
            <w:shd w:val="clear" w:color="auto" w:fill="auto"/>
            <w:vAlign w:val="center"/>
          </w:tcPr>
          <w:p w14:paraId="1C2B1721">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p>
        </w:tc>
        <w:tc>
          <w:tcPr>
            <w:tcW w:w="238" w:type="pct"/>
            <w:tcBorders>
              <w:top w:val="nil"/>
              <w:left w:val="nil"/>
              <w:bottom w:val="single" w:color="auto" w:sz="4" w:space="0"/>
              <w:right w:val="single" w:color="auto" w:sz="4" w:space="0"/>
            </w:tcBorders>
            <w:shd w:val="clear" w:color="auto" w:fill="auto"/>
            <w:noWrap/>
            <w:vAlign w:val="center"/>
          </w:tcPr>
          <w:p w14:paraId="27EF7471">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09B1E943">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xml:space="preserve">10.00 </w:t>
            </w:r>
          </w:p>
        </w:tc>
      </w:tr>
      <w:tr w14:paraId="3A51E610">
        <w:tblPrEx>
          <w:tblCellMar>
            <w:top w:w="0" w:type="dxa"/>
            <w:left w:w="108" w:type="dxa"/>
            <w:bottom w:w="0" w:type="dxa"/>
            <w:right w:w="108" w:type="dxa"/>
          </w:tblCellMar>
        </w:tblPrEx>
        <w:trPr>
          <w:trHeight w:val="675" w:hRule="atLeast"/>
        </w:trPr>
        <w:tc>
          <w:tcPr>
            <w:tcW w:w="240" w:type="pct"/>
            <w:vMerge w:val="continue"/>
            <w:tcBorders>
              <w:top w:val="single" w:color="auto" w:sz="4" w:space="0"/>
              <w:left w:val="single" w:color="auto" w:sz="4" w:space="0"/>
              <w:bottom w:val="nil"/>
              <w:right w:val="single" w:color="auto" w:sz="4" w:space="0"/>
            </w:tcBorders>
            <w:vAlign w:val="center"/>
          </w:tcPr>
          <w:p w14:paraId="74127027">
            <w:pPr>
              <w:widowControl/>
              <w:ind w:left="-105" w:leftChars="-50" w:right="-105" w:rightChars="-50"/>
              <w:jc w:val="left"/>
              <w:rPr>
                <w:rFonts w:ascii="宋体" w:hAnsi="宋体" w:eastAsia="宋体" w:cs="Times New Roman"/>
                <w:color w:val="000000"/>
                <w:kern w:val="0"/>
                <w:sz w:val="16"/>
                <w:szCs w:val="18"/>
                <w:highlight w:val="none"/>
              </w:rPr>
            </w:pPr>
          </w:p>
        </w:tc>
        <w:tc>
          <w:tcPr>
            <w:tcW w:w="162" w:type="pct"/>
            <w:tcBorders>
              <w:top w:val="single" w:color="auto" w:sz="4" w:space="0"/>
              <w:left w:val="nil"/>
              <w:bottom w:val="single" w:color="auto" w:sz="4" w:space="0"/>
              <w:right w:val="single" w:color="auto" w:sz="4" w:space="0"/>
            </w:tcBorders>
            <w:shd w:val="clear" w:color="auto" w:fill="auto"/>
            <w:vAlign w:val="center"/>
          </w:tcPr>
          <w:p w14:paraId="397CA105">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产出成本</w:t>
            </w:r>
          </w:p>
        </w:tc>
        <w:tc>
          <w:tcPr>
            <w:tcW w:w="348" w:type="pct"/>
            <w:tcBorders>
              <w:top w:val="nil"/>
              <w:left w:val="nil"/>
              <w:bottom w:val="single" w:color="auto" w:sz="4" w:space="0"/>
              <w:right w:val="single" w:color="auto" w:sz="4" w:space="0"/>
            </w:tcBorders>
            <w:shd w:val="clear" w:color="auto" w:fill="auto"/>
            <w:vAlign w:val="center"/>
          </w:tcPr>
          <w:p w14:paraId="026E7937">
            <w:pPr>
              <w:widowControl/>
              <w:ind w:left="-105" w:leftChars="-50" w:right="-105" w:rightChars="-50"/>
              <w:jc w:val="center"/>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成本控制率</w:t>
            </w:r>
          </w:p>
        </w:tc>
        <w:tc>
          <w:tcPr>
            <w:tcW w:w="130" w:type="pct"/>
            <w:tcBorders>
              <w:top w:val="nil"/>
              <w:left w:val="nil"/>
              <w:bottom w:val="single" w:color="auto" w:sz="4" w:space="0"/>
              <w:right w:val="single" w:color="auto" w:sz="4" w:space="0"/>
            </w:tcBorders>
            <w:shd w:val="clear" w:color="auto" w:fill="auto"/>
            <w:vAlign w:val="center"/>
          </w:tcPr>
          <w:p w14:paraId="47A6EB14">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8</w:t>
            </w:r>
          </w:p>
        </w:tc>
        <w:tc>
          <w:tcPr>
            <w:tcW w:w="1009" w:type="pct"/>
            <w:tcBorders>
              <w:top w:val="nil"/>
              <w:left w:val="nil"/>
              <w:bottom w:val="single" w:color="auto" w:sz="4" w:space="0"/>
              <w:right w:val="single" w:color="auto" w:sz="4" w:space="0"/>
            </w:tcBorders>
            <w:shd w:val="clear" w:color="auto" w:fill="auto"/>
            <w:vAlign w:val="center"/>
          </w:tcPr>
          <w:p w14:paraId="206F1007">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完成项目计划工作目标的实际节约成本与计划成本的比率，用以反映和考核项目的成本节约程度。</w:t>
            </w:r>
          </w:p>
        </w:tc>
        <w:tc>
          <w:tcPr>
            <w:tcW w:w="1220" w:type="pct"/>
            <w:tcBorders>
              <w:top w:val="nil"/>
              <w:left w:val="nil"/>
              <w:bottom w:val="single" w:color="auto" w:sz="4" w:space="0"/>
              <w:right w:val="single" w:color="auto" w:sz="4" w:space="0"/>
            </w:tcBorders>
            <w:shd w:val="clear" w:color="auto" w:fill="auto"/>
            <w:vAlign w:val="center"/>
          </w:tcPr>
          <w:p w14:paraId="2F307A7B">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项目</w:t>
            </w:r>
            <w:r>
              <w:rPr>
                <w:rFonts w:hint="eastAsia" w:ascii="宋体" w:hAnsi="宋体" w:eastAsia="宋体" w:cs="Times New Roman"/>
                <w:color w:val="000000"/>
                <w:kern w:val="0"/>
                <w:sz w:val="16"/>
                <w:szCs w:val="18"/>
                <w:highlight w:val="none"/>
                <w:lang w:eastAsia="zh-CN"/>
              </w:rPr>
              <w:t>支出预算执行情况。</w:t>
            </w:r>
          </w:p>
        </w:tc>
        <w:tc>
          <w:tcPr>
            <w:tcW w:w="789" w:type="pct"/>
            <w:tcBorders>
              <w:top w:val="nil"/>
              <w:left w:val="nil"/>
              <w:bottom w:val="single" w:color="auto" w:sz="4" w:space="0"/>
              <w:right w:val="single" w:color="auto" w:sz="4" w:space="0"/>
            </w:tcBorders>
            <w:shd w:val="clear" w:color="auto" w:fill="auto"/>
            <w:vAlign w:val="center"/>
          </w:tcPr>
          <w:p w14:paraId="7E18DB0E">
            <w:pPr>
              <w:widowControl/>
              <w:ind w:left="-105" w:leftChars="-50" w:right="-105" w:rightChars="-50"/>
              <w:jc w:val="left"/>
              <w:rPr>
                <w:rFonts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成本控制率</w:t>
            </w:r>
            <w:r>
              <w:rPr>
                <w:rFonts w:hint="eastAsia" w:ascii="宋体" w:hAnsi="宋体" w:eastAsia="宋体" w:cs="Times New Roman"/>
                <w:color w:val="000000"/>
                <w:kern w:val="0"/>
                <w:sz w:val="16"/>
                <w:szCs w:val="18"/>
                <w:highlight w:val="none"/>
                <w:lang w:eastAsia="zh-CN"/>
              </w:rPr>
              <w:t>为</w:t>
            </w:r>
            <w:r>
              <w:rPr>
                <w:rFonts w:hint="eastAsia" w:ascii="宋体" w:hAnsi="宋体" w:eastAsia="宋体" w:cs="Times New Roman"/>
                <w:color w:val="000000"/>
                <w:kern w:val="0"/>
                <w:sz w:val="16"/>
                <w:szCs w:val="18"/>
                <w:highlight w:val="none"/>
              </w:rPr>
              <w:t>100%，不扣分；否则，酌情扣分。</w:t>
            </w:r>
          </w:p>
        </w:tc>
        <w:tc>
          <w:tcPr>
            <w:tcW w:w="695" w:type="pct"/>
            <w:tcBorders>
              <w:top w:val="nil"/>
              <w:left w:val="nil"/>
              <w:bottom w:val="single" w:color="auto" w:sz="4" w:space="0"/>
              <w:right w:val="single" w:color="auto" w:sz="4" w:space="0"/>
            </w:tcBorders>
            <w:shd w:val="clear" w:color="auto" w:fill="auto"/>
            <w:vAlign w:val="center"/>
          </w:tcPr>
          <w:p w14:paraId="7EED3856">
            <w:pPr>
              <w:widowControl/>
              <w:ind w:left="-105" w:leftChars="-50" w:right="-105" w:rightChars="-50"/>
              <w:jc w:val="left"/>
              <w:rPr>
                <w:rFonts w:hint="default" w:ascii="宋体" w:hAnsi="宋体" w:eastAsia="宋体" w:cs="Times New Roman"/>
                <w:color w:val="000000"/>
                <w:kern w:val="0"/>
                <w:sz w:val="16"/>
                <w:szCs w:val="18"/>
                <w:highlight w:val="none"/>
                <w:lang w:val="en-US" w:eastAsia="zh-CN"/>
              </w:rPr>
            </w:pPr>
            <w:r>
              <w:rPr>
                <w:rFonts w:hint="eastAsia" w:ascii="宋体" w:hAnsi="宋体" w:eastAsia="宋体" w:cs="Times New Roman"/>
                <w:color w:val="000000"/>
                <w:kern w:val="0"/>
                <w:sz w:val="16"/>
                <w:szCs w:val="18"/>
                <w:highlight w:val="none"/>
              </w:rPr>
              <w:t>　</w:t>
            </w:r>
            <w:r>
              <w:rPr>
                <w:rFonts w:hint="eastAsia" w:ascii="宋体" w:hAnsi="宋体" w:eastAsia="宋体" w:cs="Times New Roman"/>
                <w:color w:val="000000"/>
                <w:kern w:val="0"/>
                <w:sz w:val="16"/>
                <w:szCs w:val="18"/>
                <w:highlight w:val="none"/>
                <w:lang w:eastAsia="zh-CN"/>
              </w:rPr>
              <w:t>项目预算执行率</w:t>
            </w:r>
            <w:r>
              <w:rPr>
                <w:rFonts w:hint="eastAsia" w:ascii="宋体" w:hAnsi="宋体" w:eastAsia="宋体" w:cs="Times New Roman"/>
                <w:color w:val="000000"/>
                <w:kern w:val="0"/>
                <w:sz w:val="16"/>
                <w:szCs w:val="18"/>
                <w:highlight w:val="none"/>
                <w:lang w:val="en-US" w:eastAsia="zh-CN"/>
              </w:rPr>
              <w:t>20.41%，扣8分。</w:t>
            </w:r>
          </w:p>
        </w:tc>
        <w:tc>
          <w:tcPr>
            <w:tcW w:w="238" w:type="pct"/>
            <w:tcBorders>
              <w:top w:val="nil"/>
              <w:left w:val="nil"/>
              <w:bottom w:val="single" w:color="auto" w:sz="4" w:space="0"/>
              <w:right w:val="single" w:color="auto" w:sz="4" w:space="0"/>
            </w:tcBorders>
            <w:shd w:val="clear" w:color="auto" w:fill="auto"/>
            <w:noWrap/>
            <w:vAlign w:val="center"/>
          </w:tcPr>
          <w:p w14:paraId="556989B8">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8</w:t>
            </w:r>
            <w:r>
              <w:rPr>
                <w:rFonts w:ascii="Times New Roman" w:hAnsi="Times New Roman" w:eastAsia="宋体" w:cs="Times New Roman"/>
                <w:color w:val="000000"/>
                <w:kern w:val="0"/>
                <w:sz w:val="16"/>
                <w:szCs w:val="18"/>
                <w:highlight w:val="none"/>
              </w:rPr>
              <w:t>　</w:t>
            </w:r>
          </w:p>
        </w:tc>
        <w:tc>
          <w:tcPr>
            <w:tcW w:w="165" w:type="pct"/>
            <w:tcBorders>
              <w:top w:val="nil"/>
              <w:left w:val="nil"/>
              <w:bottom w:val="single" w:color="auto" w:sz="4" w:space="0"/>
              <w:right w:val="single" w:color="auto" w:sz="4" w:space="0"/>
            </w:tcBorders>
            <w:shd w:val="clear" w:color="auto" w:fill="auto"/>
            <w:noWrap/>
            <w:vAlign w:val="center"/>
          </w:tcPr>
          <w:p w14:paraId="451EBB0D">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0</w:t>
            </w:r>
          </w:p>
        </w:tc>
      </w:tr>
      <w:tr w14:paraId="13B14EC6">
        <w:tblPrEx>
          <w:tblCellMar>
            <w:top w:w="0" w:type="dxa"/>
            <w:left w:w="108" w:type="dxa"/>
            <w:bottom w:w="0" w:type="dxa"/>
            <w:right w:w="108" w:type="dxa"/>
          </w:tblCellMar>
        </w:tblPrEx>
        <w:trPr>
          <w:trHeight w:val="255" w:hRule="atLeast"/>
        </w:trPr>
        <w:tc>
          <w:tcPr>
            <w:tcW w:w="24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D45AAD">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效益</w:t>
            </w:r>
          </w:p>
          <w:p w14:paraId="5ED74433">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w:t>
            </w:r>
            <w:r>
              <w:rPr>
                <w:rFonts w:hint="eastAsia" w:ascii="宋体" w:hAnsi="宋体" w:eastAsia="宋体" w:cs="Times New Roman"/>
                <w:color w:val="000000"/>
                <w:kern w:val="0"/>
                <w:sz w:val="16"/>
                <w:szCs w:val="18"/>
                <w:highlight w:val="none"/>
                <w:lang w:val="en-US" w:eastAsia="zh-CN"/>
              </w:rPr>
              <w:t>32</w:t>
            </w:r>
            <w:r>
              <w:rPr>
                <w:rFonts w:hint="eastAsia" w:ascii="宋体" w:hAnsi="宋体" w:eastAsia="宋体" w:cs="Times New Roman"/>
                <w:color w:val="000000"/>
                <w:kern w:val="0"/>
                <w:sz w:val="16"/>
                <w:szCs w:val="18"/>
                <w:highlight w:val="none"/>
              </w:rPr>
              <w:t>分）</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14:paraId="774BE7B5">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经济效益</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EC05DBB">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降低劳模出行成本</w:t>
            </w:r>
          </w:p>
        </w:tc>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14:paraId="14A0221A">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6</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2FD4D24F">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部门（单位）履行职责对经济发展所带来的直接或间接影响。</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617E3892">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降低劳模出行成本</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66BD7E6C">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按绩效目标完成情况酌情扣分。</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C374C">
            <w:pPr>
              <w:widowControl/>
              <w:ind w:left="-105" w:leftChars="-50" w:right="-105" w:rightChars="-50"/>
              <w:jc w:val="left"/>
              <w:rPr>
                <w:rFonts w:hint="default" w:ascii="Times New Roman" w:hAnsi="Times New Roman" w:eastAsia="宋体" w:cs="Times New Roman"/>
                <w:color w:val="000000"/>
                <w:kern w:val="0"/>
                <w:sz w:val="16"/>
                <w:szCs w:val="18"/>
                <w:highlight w:val="none"/>
                <w:lang w:val="en-US" w:eastAsia="zh-CN"/>
              </w:rPr>
            </w:pPr>
            <w:r>
              <w:rPr>
                <w:rFonts w:hint="eastAsia" w:ascii="宋体" w:hAnsi="宋体" w:eastAsia="宋体" w:cs="Times New Roman"/>
                <w:color w:val="000000"/>
                <w:kern w:val="0"/>
                <w:sz w:val="16"/>
                <w:szCs w:val="18"/>
                <w:highlight w:val="none"/>
              </w:rPr>
              <w:t>　</w:t>
            </w:r>
            <w:r>
              <w:rPr>
                <w:rFonts w:hint="eastAsia" w:ascii="宋体" w:hAnsi="宋体" w:eastAsia="宋体" w:cs="Times New Roman"/>
                <w:color w:val="000000"/>
                <w:kern w:val="0"/>
                <w:sz w:val="16"/>
                <w:szCs w:val="18"/>
                <w:highlight w:val="none"/>
                <w:lang w:eastAsia="zh-CN"/>
              </w:rPr>
              <w:t>工作有待进一步优化，扣</w:t>
            </w:r>
            <w:r>
              <w:rPr>
                <w:rFonts w:hint="eastAsia" w:ascii="宋体" w:hAnsi="宋体" w:eastAsia="宋体" w:cs="Times New Roman"/>
                <w:color w:val="000000"/>
                <w:kern w:val="0"/>
                <w:sz w:val="16"/>
                <w:szCs w:val="18"/>
                <w:highlight w:val="none"/>
                <w:lang w:val="en-US" w:eastAsia="zh-CN"/>
              </w:rPr>
              <w:t>1分</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D7339">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w:t>
            </w:r>
            <w:r>
              <w:rPr>
                <w:rFonts w:ascii="Times New Roman" w:hAnsi="Times New Roman" w:eastAsia="宋体" w:cs="Times New Roman"/>
                <w:color w:val="000000"/>
                <w:kern w:val="0"/>
                <w:sz w:val="16"/>
                <w:szCs w:val="18"/>
                <w:highlight w:val="none"/>
              </w:rPr>
              <w:t>　</w:t>
            </w:r>
          </w:p>
        </w:tc>
        <w:tc>
          <w:tcPr>
            <w:tcW w:w="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A5DFF">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5</w:t>
            </w:r>
          </w:p>
        </w:tc>
      </w:tr>
      <w:tr w14:paraId="32954578">
        <w:tblPrEx>
          <w:tblCellMar>
            <w:top w:w="0" w:type="dxa"/>
            <w:left w:w="108" w:type="dxa"/>
            <w:bottom w:w="0" w:type="dxa"/>
            <w:right w:w="108" w:type="dxa"/>
          </w:tblCellMar>
        </w:tblPrEx>
        <w:trPr>
          <w:trHeight w:val="255" w:hRule="atLeast"/>
        </w:trPr>
        <w:tc>
          <w:tcPr>
            <w:tcW w:w="24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421D1A">
            <w:pPr>
              <w:widowControl/>
              <w:ind w:left="-105" w:leftChars="-50" w:right="-105" w:rightChars="-50"/>
              <w:jc w:val="left"/>
              <w:rPr>
                <w:rFonts w:hint="eastAsia" w:ascii="宋体" w:hAnsi="宋体" w:eastAsia="宋体" w:cs="Times New Roman"/>
                <w:color w:val="000000"/>
                <w:kern w:val="0"/>
                <w:sz w:val="16"/>
                <w:szCs w:val="18"/>
                <w:highlight w:val="none"/>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14:paraId="213C6C7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社会效益</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64DC93C">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提升劳模荣誉感</w:t>
            </w:r>
          </w:p>
        </w:tc>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14:paraId="26F2A449">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6</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2400EE7A">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部门（单位）履行职责对社会发展所带来的直接或间接影响。</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599E97D1">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提升劳模荣誉感。</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0AEAA87">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按绩效目标完成情况酌情扣分。</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83A021">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　</w:t>
            </w:r>
            <w:r>
              <w:rPr>
                <w:rFonts w:hint="eastAsia" w:ascii="宋体" w:hAnsi="宋体" w:eastAsia="宋体" w:cs="Times New Roman"/>
                <w:color w:val="000000"/>
                <w:kern w:val="0"/>
                <w:sz w:val="16"/>
                <w:szCs w:val="18"/>
                <w:highlight w:val="none"/>
                <w:lang w:eastAsia="zh-CN"/>
              </w:rPr>
              <w:t>工作有待进一步优化，扣</w:t>
            </w:r>
            <w:r>
              <w:rPr>
                <w:rFonts w:hint="eastAsia" w:ascii="宋体" w:hAnsi="宋体" w:eastAsia="宋体" w:cs="Times New Roman"/>
                <w:color w:val="000000"/>
                <w:kern w:val="0"/>
                <w:sz w:val="16"/>
                <w:szCs w:val="18"/>
                <w:highlight w:val="none"/>
                <w:lang w:val="en-US" w:eastAsia="zh-CN"/>
              </w:rPr>
              <w:t>1分</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18A8E">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w:t>
            </w:r>
            <w:r>
              <w:rPr>
                <w:rFonts w:ascii="Times New Roman" w:hAnsi="Times New Roman" w:eastAsia="宋体" w:cs="Times New Roman"/>
                <w:color w:val="000000"/>
                <w:kern w:val="0"/>
                <w:sz w:val="16"/>
                <w:szCs w:val="18"/>
                <w:highlight w:val="none"/>
              </w:rPr>
              <w:t>　</w:t>
            </w:r>
          </w:p>
        </w:tc>
        <w:tc>
          <w:tcPr>
            <w:tcW w:w="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DBC4B">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5</w:t>
            </w:r>
          </w:p>
        </w:tc>
      </w:tr>
      <w:tr w14:paraId="0007EE66">
        <w:tblPrEx>
          <w:tblCellMar>
            <w:top w:w="0" w:type="dxa"/>
            <w:left w:w="108" w:type="dxa"/>
            <w:bottom w:w="0" w:type="dxa"/>
            <w:right w:w="108" w:type="dxa"/>
          </w:tblCellMar>
        </w:tblPrEx>
        <w:trPr>
          <w:trHeight w:val="255" w:hRule="atLeast"/>
        </w:trPr>
        <w:tc>
          <w:tcPr>
            <w:tcW w:w="24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F48FC2">
            <w:pPr>
              <w:widowControl/>
              <w:ind w:left="-105" w:leftChars="-50" w:right="-105" w:rightChars="-50"/>
              <w:jc w:val="left"/>
              <w:rPr>
                <w:rFonts w:hint="eastAsia" w:ascii="宋体" w:hAnsi="宋体" w:eastAsia="宋体" w:cs="Times New Roman"/>
                <w:color w:val="000000"/>
                <w:kern w:val="0"/>
                <w:sz w:val="16"/>
                <w:szCs w:val="18"/>
                <w:highlight w:val="none"/>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14:paraId="65291E2C">
            <w:pPr>
              <w:widowControl/>
              <w:ind w:left="-105" w:leftChars="-50" w:right="-105" w:rightChars="-50"/>
              <w:jc w:val="center"/>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社会效益</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6444E41">
            <w:pPr>
              <w:widowControl/>
              <w:ind w:left="-105" w:leftChars="-50" w:right="-105" w:rightChars="-50"/>
              <w:jc w:val="center"/>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持续弘扬劳模精神</w:t>
            </w:r>
          </w:p>
        </w:tc>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14:paraId="093727E1">
            <w:pPr>
              <w:widowControl/>
              <w:ind w:left="-105" w:leftChars="-50" w:right="-105" w:rightChars="-50"/>
              <w:jc w:val="center"/>
              <w:rPr>
                <w:rFonts w:ascii="Times New Roman" w:hAnsi="Times New Roman" w:eastAsia="宋体" w:cs="Times New Roman"/>
                <w:color w:val="000000"/>
                <w:kern w:val="0"/>
                <w:sz w:val="16"/>
                <w:szCs w:val="18"/>
                <w:highlight w:val="none"/>
                <w:lang w:val="en-US" w:eastAsia="zh-CN" w:bidi="ar-SA"/>
              </w:rPr>
            </w:pPr>
            <w:r>
              <w:rPr>
                <w:rFonts w:ascii="Times New Roman" w:hAnsi="Times New Roman" w:eastAsia="宋体" w:cs="Times New Roman"/>
                <w:color w:val="000000"/>
                <w:kern w:val="0"/>
                <w:sz w:val="16"/>
                <w:szCs w:val="18"/>
                <w:highlight w:val="none"/>
              </w:rPr>
              <w:t>6</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16D600B0">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部门绩效目标实现的长效机制建设情况，部门工作效率提升措施的创新。</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52D8A480">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提高职工学习劳模行为的主动性，增强职工理想信念、价值理念、道德观念。</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3D19CA0D">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按绩效目标完成情况酌情扣分。</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3646D">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lang w:eastAsia="zh-CN"/>
              </w:rPr>
              <w:t>工作有待进一步优化，扣</w:t>
            </w:r>
            <w:r>
              <w:rPr>
                <w:rFonts w:hint="eastAsia" w:ascii="宋体" w:hAnsi="宋体" w:eastAsia="宋体" w:cs="Times New Roman"/>
                <w:color w:val="000000"/>
                <w:kern w:val="0"/>
                <w:sz w:val="16"/>
                <w:szCs w:val="18"/>
                <w:highlight w:val="none"/>
                <w:lang w:val="en-US" w:eastAsia="zh-CN"/>
              </w:rPr>
              <w:t>1分</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61169">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bidi="ar-SA"/>
              </w:rPr>
            </w:pPr>
            <w:r>
              <w:rPr>
                <w:rFonts w:hint="eastAsia" w:ascii="Times New Roman" w:hAnsi="Times New Roman" w:eastAsia="宋体" w:cs="Times New Roman"/>
                <w:color w:val="000000"/>
                <w:kern w:val="0"/>
                <w:sz w:val="16"/>
                <w:szCs w:val="18"/>
                <w:highlight w:val="none"/>
                <w:lang w:val="en-US" w:eastAsia="zh-CN"/>
              </w:rPr>
              <w:t>1</w:t>
            </w:r>
          </w:p>
        </w:tc>
        <w:tc>
          <w:tcPr>
            <w:tcW w:w="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728EF">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bidi="ar-SA"/>
              </w:rPr>
            </w:pPr>
            <w:r>
              <w:rPr>
                <w:rFonts w:hint="eastAsia" w:ascii="Times New Roman" w:hAnsi="Times New Roman" w:eastAsia="宋体" w:cs="Times New Roman"/>
                <w:color w:val="000000"/>
                <w:kern w:val="0"/>
                <w:sz w:val="16"/>
                <w:szCs w:val="18"/>
                <w:highlight w:val="none"/>
                <w:lang w:val="en-US" w:eastAsia="zh-CN"/>
              </w:rPr>
              <w:t>5</w:t>
            </w:r>
            <w:r>
              <w:rPr>
                <w:rFonts w:ascii="Times New Roman" w:hAnsi="Times New Roman" w:eastAsia="宋体" w:cs="Times New Roman"/>
                <w:color w:val="000000"/>
                <w:kern w:val="0"/>
                <w:sz w:val="16"/>
                <w:szCs w:val="18"/>
                <w:highlight w:val="none"/>
              </w:rPr>
              <w:t xml:space="preserve"> </w:t>
            </w:r>
          </w:p>
        </w:tc>
      </w:tr>
      <w:tr w14:paraId="6D4FB471">
        <w:tblPrEx>
          <w:tblCellMar>
            <w:top w:w="0" w:type="dxa"/>
            <w:left w:w="108" w:type="dxa"/>
            <w:bottom w:w="0" w:type="dxa"/>
            <w:right w:w="108" w:type="dxa"/>
          </w:tblCellMar>
        </w:tblPrEx>
        <w:trPr>
          <w:trHeight w:val="255" w:hRule="atLeast"/>
        </w:trPr>
        <w:tc>
          <w:tcPr>
            <w:tcW w:w="24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58AEA0">
            <w:pPr>
              <w:widowControl/>
              <w:ind w:left="-105" w:leftChars="-50" w:right="-105" w:rightChars="-50"/>
              <w:jc w:val="left"/>
              <w:rPr>
                <w:rFonts w:hint="eastAsia" w:ascii="宋体" w:hAnsi="宋体" w:eastAsia="宋体" w:cs="Times New Roman"/>
                <w:color w:val="000000"/>
                <w:kern w:val="0"/>
                <w:sz w:val="16"/>
                <w:szCs w:val="18"/>
                <w:highlight w:val="none"/>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14:paraId="3B2F5629">
            <w:pPr>
              <w:widowControl/>
              <w:ind w:left="-105" w:leftChars="-50" w:right="-105" w:rightChars="-50"/>
              <w:jc w:val="center"/>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生态效益</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11FEA730">
            <w:pPr>
              <w:widowControl/>
              <w:ind w:left="-105" w:leftChars="-50" w:right="-105" w:rightChars="-50"/>
              <w:jc w:val="center"/>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鼓励节能减排</w:t>
            </w:r>
          </w:p>
        </w:tc>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14:paraId="1A57F7A4">
            <w:pPr>
              <w:widowControl/>
              <w:ind w:left="-105" w:leftChars="-50" w:right="-105" w:rightChars="-50"/>
              <w:jc w:val="center"/>
              <w:rPr>
                <w:rFonts w:ascii="Times New Roman" w:hAnsi="Times New Roman" w:eastAsia="宋体" w:cs="Times New Roman"/>
                <w:color w:val="000000"/>
                <w:kern w:val="0"/>
                <w:sz w:val="16"/>
                <w:szCs w:val="18"/>
                <w:highlight w:val="none"/>
                <w:lang w:val="en-US" w:eastAsia="zh-CN" w:bidi="ar-SA"/>
              </w:rPr>
            </w:pPr>
            <w:r>
              <w:rPr>
                <w:rFonts w:ascii="Times New Roman" w:hAnsi="Times New Roman" w:eastAsia="宋体" w:cs="Times New Roman"/>
                <w:color w:val="000000"/>
                <w:kern w:val="0"/>
                <w:sz w:val="16"/>
                <w:szCs w:val="18"/>
                <w:highlight w:val="none"/>
              </w:rPr>
              <w:t>6</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64E8EC77">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部门（单位）履行职责对社会发展所带来的直接或间接影响。</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165E84F5">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鼓励职工乘坐公共交通出行，节能减排。</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6D8EBA16">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rPr>
              <w:t>按绩效目标完成情况酌情扣分。</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9E2AE">
            <w:pPr>
              <w:widowControl/>
              <w:ind w:left="-105" w:leftChars="-50" w:right="-105" w:rightChars="-50"/>
              <w:jc w:val="left"/>
              <w:rPr>
                <w:rFonts w:ascii="Times New Roman" w:hAnsi="Times New Roman" w:eastAsia="宋体" w:cs="Times New Roman"/>
                <w:color w:val="000000"/>
                <w:kern w:val="0"/>
                <w:sz w:val="16"/>
                <w:szCs w:val="18"/>
                <w:highlight w:val="none"/>
                <w:lang w:val="en-US" w:eastAsia="zh-CN" w:bidi="ar-SA"/>
              </w:rPr>
            </w:pPr>
            <w:r>
              <w:rPr>
                <w:rFonts w:hint="eastAsia" w:ascii="宋体" w:hAnsi="宋体" w:eastAsia="宋体" w:cs="Times New Roman"/>
                <w:color w:val="000000"/>
                <w:kern w:val="0"/>
                <w:sz w:val="16"/>
                <w:szCs w:val="18"/>
                <w:highlight w:val="none"/>
                <w:lang w:eastAsia="zh-CN"/>
              </w:rPr>
              <w:t>工作有待进一步优化，扣</w:t>
            </w:r>
            <w:r>
              <w:rPr>
                <w:rFonts w:hint="eastAsia" w:ascii="宋体" w:hAnsi="宋体" w:eastAsia="宋体" w:cs="Times New Roman"/>
                <w:color w:val="000000"/>
                <w:kern w:val="0"/>
                <w:sz w:val="16"/>
                <w:szCs w:val="18"/>
                <w:highlight w:val="none"/>
                <w:lang w:val="en-US" w:eastAsia="zh-CN"/>
              </w:rPr>
              <w:t>1分</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A3287">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bidi="ar-SA"/>
              </w:rPr>
            </w:pPr>
            <w:r>
              <w:rPr>
                <w:rFonts w:hint="eastAsia" w:ascii="Times New Roman" w:hAnsi="Times New Roman" w:eastAsia="宋体" w:cs="Times New Roman"/>
                <w:color w:val="000000"/>
                <w:kern w:val="0"/>
                <w:sz w:val="16"/>
                <w:szCs w:val="18"/>
                <w:highlight w:val="none"/>
                <w:lang w:val="en-US" w:eastAsia="zh-CN"/>
              </w:rPr>
              <w:t>1</w:t>
            </w:r>
          </w:p>
        </w:tc>
        <w:tc>
          <w:tcPr>
            <w:tcW w:w="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0C9E6">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bidi="ar-SA"/>
              </w:rPr>
            </w:pPr>
            <w:r>
              <w:rPr>
                <w:rFonts w:hint="eastAsia" w:ascii="Times New Roman" w:hAnsi="Times New Roman" w:eastAsia="宋体" w:cs="Times New Roman"/>
                <w:color w:val="000000"/>
                <w:kern w:val="0"/>
                <w:sz w:val="16"/>
                <w:szCs w:val="18"/>
                <w:highlight w:val="none"/>
                <w:lang w:val="en-US" w:eastAsia="zh-CN"/>
              </w:rPr>
              <w:t>5</w:t>
            </w:r>
          </w:p>
        </w:tc>
      </w:tr>
      <w:tr w14:paraId="491125EF">
        <w:tblPrEx>
          <w:tblCellMar>
            <w:top w:w="0" w:type="dxa"/>
            <w:left w:w="108" w:type="dxa"/>
            <w:bottom w:w="0" w:type="dxa"/>
            <w:right w:w="108" w:type="dxa"/>
          </w:tblCellMar>
        </w:tblPrEx>
        <w:trPr>
          <w:trHeight w:val="255" w:hRule="atLeast"/>
        </w:trPr>
        <w:tc>
          <w:tcPr>
            <w:tcW w:w="24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8B51E6">
            <w:pPr>
              <w:widowControl/>
              <w:ind w:left="-105" w:leftChars="-50" w:right="-105" w:rightChars="-50"/>
              <w:jc w:val="left"/>
              <w:rPr>
                <w:rFonts w:hint="eastAsia" w:ascii="宋体" w:hAnsi="宋体" w:eastAsia="宋体" w:cs="Times New Roman"/>
                <w:color w:val="000000"/>
                <w:kern w:val="0"/>
                <w:sz w:val="16"/>
                <w:szCs w:val="18"/>
                <w:highlight w:val="none"/>
              </w:rPr>
            </w:pP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14:paraId="5BE4533E">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满意度</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083DEBC1">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劳模满意度</w:t>
            </w:r>
          </w:p>
        </w:tc>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14:paraId="1084AA41">
            <w:pPr>
              <w:widowControl/>
              <w:ind w:left="-105" w:leftChars="-50" w:right="-105" w:rightChars="-50"/>
              <w:jc w:val="center"/>
              <w:rPr>
                <w:rFonts w:ascii="Times New Roman" w:hAnsi="Times New Roman" w:eastAsia="宋体" w:cs="Times New Roman"/>
                <w:color w:val="000000"/>
                <w:kern w:val="0"/>
                <w:sz w:val="16"/>
                <w:szCs w:val="18"/>
                <w:highlight w:val="none"/>
              </w:rPr>
            </w:pPr>
            <w:r>
              <w:rPr>
                <w:rFonts w:hint="eastAsia" w:ascii="Times New Roman" w:hAnsi="Times New Roman" w:eastAsia="宋体" w:cs="Times New Roman"/>
                <w:color w:val="000000"/>
                <w:kern w:val="0"/>
                <w:sz w:val="16"/>
                <w:szCs w:val="18"/>
                <w:highlight w:val="none"/>
                <w:lang w:val="en-US" w:eastAsia="zh-CN"/>
              </w:rPr>
              <w:t>8</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415FA92F">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部门履行职责对群众的影响。</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44DBC6AB">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劳模满意度≥95%。</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1CF56291">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满意度≥95%，不扣分；小于95%，按比例扣分。</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1BDCA">
            <w:pPr>
              <w:widowControl/>
              <w:ind w:left="-105" w:leftChars="-50" w:right="-105" w:rightChars="-50"/>
              <w:jc w:val="left"/>
              <w:rPr>
                <w:rFonts w:ascii="Times New Roman" w:hAnsi="Times New Roman"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满意度90%，扣</w:t>
            </w:r>
            <w:r>
              <w:rPr>
                <w:rFonts w:hint="eastAsia" w:ascii="宋体" w:hAnsi="宋体" w:eastAsia="宋体" w:cs="Times New Roman"/>
                <w:color w:val="000000"/>
                <w:kern w:val="0"/>
                <w:sz w:val="16"/>
                <w:szCs w:val="18"/>
                <w:highlight w:val="none"/>
                <w:lang w:val="en-US" w:eastAsia="zh-CN"/>
              </w:rPr>
              <w:t>0.8</w:t>
            </w:r>
            <w:r>
              <w:rPr>
                <w:rFonts w:hint="eastAsia" w:ascii="宋体" w:hAnsi="宋体" w:eastAsia="宋体" w:cs="Times New Roman"/>
                <w:color w:val="000000"/>
                <w:kern w:val="0"/>
                <w:sz w:val="16"/>
                <w:szCs w:val="18"/>
                <w:highlight w:val="none"/>
              </w:rPr>
              <w:t>分</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F0037">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0.8</w:t>
            </w:r>
            <w:r>
              <w:rPr>
                <w:rFonts w:ascii="Times New Roman" w:hAnsi="Times New Roman" w:eastAsia="宋体" w:cs="Times New Roman"/>
                <w:color w:val="000000"/>
                <w:kern w:val="0"/>
                <w:sz w:val="16"/>
                <w:szCs w:val="18"/>
                <w:highlight w:val="none"/>
              </w:rPr>
              <w:t xml:space="preserve"> </w:t>
            </w:r>
          </w:p>
        </w:tc>
        <w:tc>
          <w:tcPr>
            <w:tcW w:w="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F252A8">
            <w:pPr>
              <w:widowControl/>
              <w:ind w:left="-105" w:leftChars="-50" w:right="-105" w:rightChars="-50"/>
              <w:jc w:val="center"/>
              <w:rPr>
                <w:rFonts w:hint="eastAsia"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7.2</w:t>
            </w:r>
          </w:p>
        </w:tc>
      </w:tr>
      <w:tr w14:paraId="3FC2ED6D">
        <w:tblPrEx>
          <w:tblCellMar>
            <w:top w:w="0" w:type="dxa"/>
            <w:left w:w="108" w:type="dxa"/>
            <w:bottom w:w="0" w:type="dxa"/>
            <w:right w:w="108" w:type="dxa"/>
          </w:tblCellMar>
        </w:tblPrEx>
        <w:trPr>
          <w:trHeight w:val="255" w:hRule="atLeast"/>
        </w:trPr>
        <w:tc>
          <w:tcPr>
            <w:tcW w:w="2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D114B">
            <w:pPr>
              <w:widowControl/>
              <w:ind w:left="-105" w:leftChars="-50" w:right="-105" w:rightChars="-50"/>
              <w:jc w:val="center"/>
              <w:rPr>
                <w:rFonts w:hint="eastAsia" w:ascii="宋体" w:hAnsi="宋体" w:eastAsia="宋体" w:cs="Times New Roman"/>
                <w:color w:val="000000"/>
                <w:kern w:val="0"/>
                <w:sz w:val="16"/>
                <w:szCs w:val="18"/>
                <w:highlight w:val="none"/>
              </w:rPr>
            </w:pPr>
            <w:r>
              <w:rPr>
                <w:rFonts w:hint="eastAsia" w:ascii="宋体" w:hAnsi="宋体" w:eastAsia="宋体" w:cs="Times New Roman"/>
                <w:color w:val="000000"/>
                <w:kern w:val="0"/>
                <w:sz w:val="16"/>
                <w:szCs w:val="18"/>
                <w:highlight w:val="none"/>
              </w:rPr>
              <w:t>合</w:t>
            </w:r>
            <w:r>
              <w:rPr>
                <w:rFonts w:ascii="Times New Roman" w:hAnsi="Times New Roman" w:eastAsia="宋体" w:cs="Times New Roman"/>
                <w:color w:val="000000"/>
                <w:kern w:val="0"/>
                <w:sz w:val="16"/>
                <w:szCs w:val="18"/>
                <w:highlight w:val="none"/>
              </w:rPr>
              <w:t xml:space="preserve">  </w:t>
            </w:r>
            <w:r>
              <w:rPr>
                <w:rFonts w:hint="eastAsia" w:ascii="宋体" w:hAnsi="宋体" w:eastAsia="宋体" w:cs="Times New Roman"/>
                <w:color w:val="000000"/>
                <w:kern w:val="0"/>
                <w:sz w:val="16"/>
                <w:szCs w:val="18"/>
                <w:highlight w:val="none"/>
              </w:rPr>
              <w:t>计</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14:paraId="3988D41D">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14:paraId="51B8D16C">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30" w:type="pct"/>
            <w:tcBorders>
              <w:top w:val="single" w:color="auto" w:sz="4" w:space="0"/>
              <w:left w:val="single" w:color="auto" w:sz="4" w:space="0"/>
              <w:bottom w:val="single" w:color="auto" w:sz="4" w:space="0"/>
              <w:right w:val="single" w:color="auto" w:sz="4" w:space="0"/>
            </w:tcBorders>
            <w:shd w:val="clear" w:color="auto" w:fill="auto"/>
            <w:vAlign w:val="center"/>
          </w:tcPr>
          <w:p w14:paraId="04AE303F">
            <w:pPr>
              <w:widowControl/>
              <w:ind w:left="-105" w:leftChars="-50" w:right="-105" w:rightChars="-50"/>
              <w:jc w:val="center"/>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100</w:t>
            </w: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589B3E68">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1220" w:type="pct"/>
            <w:tcBorders>
              <w:top w:val="single" w:color="auto" w:sz="4" w:space="0"/>
              <w:left w:val="single" w:color="auto" w:sz="4" w:space="0"/>
              <w:bottom w:val="single" w:color="auto" w:sz="4" w:space="0"/>
              <w:right w:val="single" w:color="auto" w:sz="4" w:space="0"/>
            </w:tcBorders>
            <w:shd w:val="clear" w:color="auto" w:fill="auto"/>
            <w:vAlign w:val="center"/>
          </w:tcPr>
          <w:p w14:paraId="722D5909">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789" w:type="pct"/>
            <w:tcBorders>
              <w:top w:val="single" w:color="auto" w:sz="4" w:space="0"/>
              <w:left w:val="single" w:color="auto" w:sz="4" w:space="0"/>
              <w:bottom w:val="single" w:color="auto" w:sz="4" w:space="0"/>
              <w:right w:val="single" w:color="auto" w:sz="4" w:space="0"/>
            </w:tcBorders>
            <w:shd w:val="clear" w:color="auto" w:fill="auto"/>
            <w:vAlign w:val="center"/>
          </w:tcPr>
          <w:p w14:paraId="219B301B">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695"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F7AF9B3">
            <w:pPr>
              <w:widowControl/>
              <w:ind w:left="-105" w:leftChars="-50" w:right="-105" w:rightChars="-50"/>
              <w:jc w:val="left"/>
              <w:rPr>
                <w:rFonts w:ascii="Times New Roman" w:hAnsi="Times New Roman" w:eastAsia="宋体" w:cs="Times New Roman"/>
                <w:color w:val="000000"/>
                <w:kern w:val="0"/>
                <w:sz w:val="16"/>
                <w:szCs w:val="18"/>
                <w:highlight w:val="none"/>
              </w:rPr>
            </w:pPr>
            <w:r>
              <w:rPr>
                <w:rFonts w:ascii="Times New Roman" w:hAnsi="Times New Roman" w:eastAsia="宋体" w:cs="Times New Roman"/>
                <w:color w:val="000000"/>
                <w:kern w:val="0"/>
                <w:sz w:val="16"/>
                <w:szCs w:val="18"/>
                <w:highlight w:val="none"/>
              </w:rPr>
              <w:t>　</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93D13">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19.8</w:t>
            </w:r>
          </w:p>
        </w:tc>
        <w:tc>
          <w:tcPr>
            <w:tcW w:w="1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68B9B">
            <w:pPr>
              <w:widowControl/>
              <w:ind w:left="-105" w:leftChars="-50" w:right="-105" w:rightChars="-50"/>
              <w:jc w:val="center"/>
              <w:rPr>
                <w:rFonts w:hint="default" w:ascii="Times New Roman" w:hAnsi="Times New Roman" w:eastAsia="宋体" w:cs="Times New Roman"/>
                <w:color w:val="000000"/>
                <w:kern w:val="0"/>
                <w:sz w:val="16"/>
                <w:szCs w:val="18"/>
                <w:highlight w:val="none"/>
                <w:lang w:val="en-US" w:eastAsia="zh-CN"/>
              </w:rPr>
            </w:pPr>
            <w:r>
              <w:rPr>
                <w:rFonts w:hint="eastAsia" w:ascii="Times New Roman" w:hAnsi="Times New Roman" w:eastAsia="宋体" w:cs="Times New Roman"/>
                <w:color w:val="000000"/>
                <w:kern w:val="0"/>
                <w:sz w:val="16"/>
                <w:szCs w:val="18"/>
                <w:highlight w:val="none"/>
                <w:lang w:val="en-US" w:eastAsia="zh-CN"/>
              </w:rPr>
              <w:t>80.2</w:t>
            </w:r>
          </w:p>
        </w:tc>
      </w:tr>
    </w:tbl>
    <w:p w14:paraId="69244441">
      <w:pPr>
        <w:rPr>
          <w:rFonts w:ascii="仿宋_GB2312" w:eastAsia="仿宋_GB2312"/>
          <w:sz w:val="32"/>
          <w:szCs w:val="32"/>
          <w:highlight w:val="none"/>
        </w:rPr>
      </w:pPr>
    </w:p>
    <w:sectPr>
      <w:footerReference r:id="rId10" w:type="default"/>
      <w:pgSz w:w="16838" w:h="11906" w:orient="landscape"/>
      <w:pgMar w:top="1800" w:right="1440" w:bottom="1800" w:left="1440" w:header="851" w:footer="992" w:gutter="0"/>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EF5C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55C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831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2224">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E09B7">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AE09B7">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D43290D">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B475">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396F3">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0396F3">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48DA56D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85CB3">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12FA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20CCB">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mM3OTVlODlkZDZjNGE0MjM0N2YzMmYxODVkOTAifQ=="/>
  </w:docVars>
  <w:rsids>
    <w:rsidRoot w:val="00485E2F"/>
    <w:rsid w:val="000010AB"/>
    <w:rsid w:val="0000437D"/>
    <w:rsid w:val="0000456D"/>
    <w:rsid w:val="000046F4"/>
    <w:rsid w:val="00005280"/>
    <w:rsid w:val="00006775"/>
    <w:rsid w:val="0000689D"/>
    <w:rsid w:val="00006D79"/>
    <w:rsid w:val="000074CD"/>
    <w:rsid w:val="00007844"/>
    <w:rsid w:val="00007FEB"/>
    <w:rsid w:val="00010B4C"/>
    <w:rsid w:val="00011137"/>
    <w:rsid w:val="0001133A"/>
    <w:rsid w:val="0001312B"/>
    <w:rsid w:val="000141D6"/>
    <w:rsid w:val="00014FB9"/>
    <w:rsid w:val="000158F7"/>
    <w:rsid w:val="00015C19"/>
    <w:rsid w:val="000165E2"/>
    <w:rsid w:val="0001719D"/>
    <w:rsid w:val="0001724D"/>
    <w:rsid w:val="000175EA"/>
    <w:rsid w:val="0001778E"/>
    <w:rsid w:val="00017AA2"/>
    <w:rsid w:val="00020C76"/>
    <w:rsid w:val="00021043"/>
    <w:rsid w:val="00021368"/>
    <w:rsid w:val="000218F2"/>
    <w:rsid w:val="00023516"/>
    <w:rsid w:val="0002356F"/>
    <w:rsid w:val="00023CCA"/>
    <w:rsid w:val="00023E30"/>
    <w:rsid w:val="00023ED6"/>
    <w:rsid w:val="000241AD"/>
    <w:rsid w:val="00024B2C"/>
    <w:rsid w:val="00025FC1"/>
    <w:rsid w:val="00025FEC"/>
    <w:rsid w:val="000263B3"/>
    <w:rsid w:val="000275D2"/>
    <w:rsid w:val="0002777D"/>
    <w:rsid w:val="00031B9D"/>
    <w:rsid w:val="000323DD"/>
    <w:rsid w:val="00033667"/>
    <w:rsid w:val="00033CE8"/>
    <w:rsid w:val="000341B0"/>
    <w:rsid w:val="0003485F"/>
    <w:rsid w:val="000353E7"/>
    <w:rsid w:val="00035532"/>
    <w:rsid w:val="00035E83"/>
    <w:rsid w:val="00036ECB"/>
    <w:rsid w:val="00036FCF"/>
    <w:rsid w:val="00037A04"/>
    <w:rsid w:val="00037CC5"/>
    <w:rsid w:val="00042B9E"/>
    <w:rsid w:val="00043675"/>
    <w:rsid w:val="000439DA"/>
    <w:rsid w:val="000444A9"/>
    <w:rsid w:val="00044B99"/>
    <w:rsid w:val="00045501"/>
    <w:rsid w:val="000458FB"/>
    <w:rsid w:val="000463C8"/>
    <w:rsid w:val="000467EF"/>
    <w:rsid w:val="00047547"/>
    <w:rsid w:val="0004774C"/>
    <w:rsid w:val="000502C1"/>
    <w:rsid w:val="00050D8B"/>
    <w:rsid w:val="0005108A"/>
    <w:rsid w:val="00051DC2"/>
    <w:rsid w:val="000529E6"/>
    <w:rsid w:val="00052A26"/>
    <w:rsid w:val="00053977"/>
    <w:rsid w:val="00053E20"/>
    <w:rsid w:val="00054834"/>
    <w:rsid w:val="00055760"/>
    <w:rsid w:val="00055E50"/>
    <w:rsid w:val="00056052"/>
    <w:rsid w:val="000570F5"/>
    <w:rsid w:val="00057670"/>
    <w:rsid w:val="00057961"/>
    <w:rsid w:val="00057F82"/>
    <w:rsid w:val="000612AA"/>
    <w:rsid w:val="00061598"/>
    <w:rsid w:val="000615FD"/>
    <w:rsid w:val="00064375"/>
    <w:rsid w:val="0006469B"/>
    <w:rsid w:val="00066A5B"/>
    <w:rsid w:val="0006746C"/>
    <w:rsid w:val="0006776B"/>
    <w:rsid w:val="00067F2B"/>
    <w:rsid w:val="000708C7"/>
    <w:rsid w:val="0007129E"/>
    <w:rsid w:val="000712B4"/>
    <w:rsid w:val="00071AA7"/>
    <w:rsid w:val="00072FFA"/>
    <w:rsid w:val="00073059"/>
    <w:rsid w:val="00073FF7"/>
    <w:rsid w:val="00075240"/>
    <w:rsid w:val="00075C9B"/>
    <w:rsid w:val="00075D6B"/>
    <w:rsid w:val="00076152"/>
    <w:rsid w:val="000761B4"/>
    <w:rsid w:val="00076294"/>
    <w:rsid w:val="00076317"/>
    <w:rsid w:val="00077986"/>
    <w:rsid w:val="000807F6"/>
    <w:rsid w:val="00080C13"/>
    <w:rsid w:val="00082DF9"/>
    <w:rsid w:val="00083FF5"/>
    <w:rsid w:val="000847E2"/>
    <w:rsid w:val="00084D52"/>
    <w:rsid w:val="000856F9"/>
    <w:rsid w:val="00086021"/>
    <w:rsid w:val="000862F3"/>
    <w:rsid w:val="000879D4"/>
    <w:rsid w:val="0009067E"/>
    <w:rsid w:val="000909C2"/>
    <w:rsid w:val="00090E17"/>
    <w:rsid w:val="000918C3"/>
    <w:rsid w:val="0009215C"/>
    <w:rsid w:val="00092508"/>
    <w:rsid w:val="00092574"/>
    <w:rsid w:val="00092A81"/>
    <w:rsid w:val="00092B3C"/>
    <w:rsid w:val="0009363F"/>
    <w:rsid w:val="00093683"/>
    <w:rsid w:val="00093D7B"/>
    <w:rsid w:val="00094CD9"/>
    <w:rsid w:val="000951C4"/>
    <w:rsid w:val="00095720"/>
    <w:rsid w:val="00096C82"/>
    <w:rsid w:val="000971AB"/>
    <w:rsid w:val="000976B4"/>
    <w:rsid w:val="00097DC0"/>
    <w:rsid w:val="000A013C"/>
    <w:rsid w:val="000A064A"/>
    <w:rsid w:val="000A08AF"/>
    <w:rsid w:val="000A091C"/>
    <w:rsid w:val="000A10A6"/>
    <w:rsid w:val="000A1961"/>
    <w:rsid w:val="000A2BAC"/>
    <w:rsid w:val="000A3444"/>
    <w:rsid w:val="000A3B4F"/>
    <w:rsid w:val="000A53C4"/>
    <w:rsid w:val="000A56FD"/>
    <w:rsid w:val="000A5739"/>
    <w:rsid w:val="000A6176"/>
    <w:rsid w:val="000A744F"/>
    <w:rsid w:val="000B09D0"/>
    <w:rsid w:val="000B2287"/>
    <w:rsid w:val="000B25F2"/>
    <w:rsid w:val="000B2A96"/>
    <w:rsid w:val="000B43CF"/>
    <w:rsid w:val="000B4C40"/>
    <w:rsid w:val="000B4EE5"/>
    <w:rsid w:val="000B519A"/>
    <w:rsid w:val="000B629C"/>
    <w:rsid w:val="000B6FE2"/>
    <w:rsid w:val="000C04C1"/>
    <w:rsid w:val="000C1965"/>
    <w:rsid w:val="000C1A18"/>
    <w:rsid w:val="000C26C7"/>
    <w:rsid w:val="000C2963"/>
    <w:rsid w:val="000C2B6E"/>
    <w:rsid w:val="000C3960"/>
    <w:rsid w:val="000C4515"/>
    <w:rsid w:val="000C485E"/>
    <w:rsid w:val="000C52F6"/>
    <w:rsid w:val="000C55F2"/>
    <w:rsid w:val="000C5F21"/>
    <w:rsid w:val="000C5F4B"/>
    <w:rsid w:val="000C631A"/>
    <w:rsid w:val="000C694D"/>
    <w:rsid w:val="000C73DF"/>
    <w:rsid w:val="000C7A81"/>
    <w:rsid w:val="000D1044"/>
    <w:rsid w:val="000D1716"/>
    <w:rsid w:val="000D2170"/>
    <w:rsid w:val="000D26EA"/>
    <w:rsid w:val="000D38FC"/>
    <w:rsid w:val="000D4FCC"/>
    <w:rsid w:val="000D5478"/>
    <w:rsid w:val="000D6F22"/>
    <w:rsid w:val="000D799D"/>
    <w:rsid w:val="000D7A12"/>
    <w:rsid w:val="000E0689"/>
    <w:rsid w:val="000E2777"/>
    <w:rsid w:val="000E2B4E"/>
    <w:rsid w:val="000E4686"/>
    <w:rsid w:val="000E4AB7"/>
    <w:rsid w:val="000E5704"/>
    <w:rsid w:val="000E57A6"/>
    <w:rsid w:val="000E6281"/>
    <w:rsid w:val="000E6590"/>
    <w:rsid w:val="000E6E20"/>
    <w:rsid w:val="000E7C8D"/>
    <w:rsid w:val="000E7F2A"/>
    <w:rsid w:val="000F1D8F"/>
    <w:rsid w:val="000F25BA"/>
    <w:rsid w:val="000F5230"/>
    <w:rsid w:val="000F52EA"/>
    <w:rsid w:val="000F5ACA"/>
    <w:rsid w:val="000F5B1E"/>
    <w:rsid w:val="000F5B64"/>
    <w:rsid w:val="000F5DBE"/>
    <w:rsid w:val="000F6898"/>
    <w:rsid w:val="000F78F2"/>
    <w:rsid w:val="000F7931"/>
    <w:rsid w:val="00100DED"/>
    <w:rsid w:val="00101752"/>
    <w:rsid w:val="001017F1"/>
    <w:rsid w:val="00101891"/>
    <w:rsid w:val="00101AF5"/>
    <w:rsid w:val="00101E80"/>
    <w:rsid w:val="001027DE"/>
    <w:rsid w:val="00102E11"/>
    <w:rsid w:val="00102E6A"/>
    <w:rsid w:val="00102F14"/>
    <w:rsid w:val="00103105"/>
    <w:rsid w:val="00103203"/>
    <w:rsid w:val="00103412"/>
    <w:rsid w:val="001041FF"/>
    <w:rsid w:val="00104B78"/>
    <w:rsid w:val="001053D8"/>
    <w:rsid w:val="001055DA"/>
    <w:rsid w:val="00105FF5"/>
    <w:rsid w:val="00106426"/>
    <w:rsid w:val="001064DA"/>
    <w:rsid w:val="00107346"/>
    <w:rsid w:val="001079D4"/>
    <w:rsid w:val="00107C4F"/>
    <w:rsid w:val="00107D6F"/>
    <w:rsid w:val="001107FF"/>
    <w:rsid w:val="00110BB4"/>
    <w:rsid w:val="001112E0"/>
    <w:rsid w:val="001115F7"/>
    <w:rsid w:val="00112195"/>
    <w:rsid w:val="001127F6"/>
    <w:rsid w:val="00112FE3"/>
    <w:rsid w:val="001131F3"/>
    <w:rsid w:val="00115727"/>
    <w:rsid w:val="00115995"/>
    <w:rsid w:val="0011608B"/>
    <w:rsid w:val="00116152"/>
    <w:rsid w:val="00117C3F"/>
    <w:rsid w:val="0012062B"/>
    <w:rsid w:val="00120803"/>
    <w:rsid w:val="00120CF8"/>
    <w:rsid w:val="00122B50"/>
    <w:rsid w:val="00122CF3"/>
    <w:rsid w:val="001236F0"/>
    <w:rsid w:val="00123A34"/>
    <w:rsid w:val="00124693"/>
    <w:rsid w:val="001254E4"/>
    <w:rsid w:val="0012565C"/>
    <w:rsid w:val="0012578D"/>
    <w:rsid w:val="001258FD"/>
    <w:rsid w:val="00125B28"/>
    <w:rsid w:val="001268D6"/>
    <w:rsid w:val="0012738E"/>
    <w:rsid w:val="00127500"/>
    <w:rsid w:val="00127984"/>
    <w:rsid w:val="00130409"/>
    <w:rsid w:val="00130FE3"/>
    <w:rsid w:val="00132779"/>
    <w:rsid w:val="00133E08"/>
    <w:rsid w:val="00133F3A"/>
    <w:rsid w:val="00134073"/>
    <w:rsid w:val="00134D6A"/>
    <w:rsid w:val="00134D74"/>
    <w:rsid w:val="001367B9"/>
    <w:rsid w:val="001368DC"/>
    <w:rsid w:val="00136F6E"/>
    <w:rsid w:val="00140348"/>
    <w:rsid w:val="00140F0E"/>
    <w:rsid w:val="00141A62"/>
    <w:rsid w:val="00141E4E"/>
    <w:rsid w:val="00141EF4"/>
    <w:rsid w:val="00142278"/>
    <w:rsid w:val="0014352F"/>
    <w:rsid w:val="00144181"/>
    <w:rsid w:val="00144BB0"/>
    <w:rsid w:val="0014518D"/>
    <w:rsid w:val="00146C14"/>
    <w:rsid w:val="00146F5F"/>
    <w:rsid w:val="001471F8"/>
    <w:rsid w:val="00147D4E"/>
    <w:rsid w:val="00150CF2"/>
    <w:rsid w:val="00150E26"/>
    <w:rsid w:val="00151B47"/>
    <w:rsid w:val="00152643"/>
    <w:rsid w:val="001535B8"/>
    <w:rsid w:val="00153C0E"/>
    <w:rsid w:val="00153C9D"/>
    <w:rsid w:val="00154053"/>
    <w:rsid w:val="001544B1"/>
    <w:rsid w:val="0015499C"/>
    <w:rsid w:val="001551AA"/>
    <w:rsid w:val="001554FA"/>
    <w:rsid w:val="0015581C"/>
    <w:rsid w:val="0015605E"/>
    <w:rsid w:val="00156738"/>
    <w:rsid w:val="00156921"/>
    <w:rsid w:val="00157933"/>
    <w:rsid w:val="00157C98"/>
    <w:rsid w:val="0016049A"/>
    <w:rsid w:val="00160949"/>
    <w:rsid w:val="001610DA"/>
    <w:rsid w:val="001618F8"/>
    <w:rsid w:val="00161ACA"/>
    <w:rsid w:val="00161D8A"/>
    <w:rsid w:val="001621D9"/>
    <w:rsid w:val="0016280F"/>
    <w:rsid w:val="00162D59"/>
    <w:rsid w:val="00163940"/>
    <w:rsid w:val="00164E09"/>
    <w:rsid w:val="00165A13"/>
    <w:rsid w:val="00165FB5"/>
    <w:rsid w:val="001665A8"/>
    <w:rsid w:val="00170341"/>
    <w:rsid w:val="00170AEB"/>
    <w:rsid w:val="001716BB"/>
    <w:rsid w:val="00171F6D"/>
    <w:rsid w:val="001729B0"/>
    <w:rsid w:val="00172BF0"/>
    <w:rsid w:val="001732FF"/>
    <w:rsid w:val="001743B9"/>
    <w:rsid w:val="001747C6"/>
    <w:rsid w:val="00174DB8"/>
    <w:rsid w:val="00174F13"/>
    <w:rsid w:val="00175562"/>
    <w:rsid w:val="001756D4"/>
    <w:rsid w:val="001758F8"/>
    <w:rsid w:val="00175907"/>
    <w:rsid w:val="00175CA7"/>
    <w:rsid w:val="001762EF"/>
    <w:rsid w:val="0017672F"/>
    <w:rsid w:val="00176F4F"/>
    <w:rsid w:val="00177754"/>
    <w:rsid w:val="0018012B"/>
    <w:rsid w:val="00180218"/>
    <w:rsid w:val="001802CA"/>
    <w:rsid w:val="00180817"/>
    <w:rsid w:val="00181026"/>
    <w:rsid w:val="001821EB"/>
    <w:rsid w:val="001828EA"/>
    <w:rsid w:val="00182BD0"/>
    <w:rsid w:val="00183876"/>
    <w:rsid w:val="00184950"/>
    <w:rsid w:val="00184AD5"/>
    <w:rsid w:val="00185220"/>
    <w:rsid w:val="00185433"/>
    <w:rsid w:val="001855C7"/>
    <w:rsid w:val="00186928"/>
    <w:rsid w:val="00186A89"/>
    <w:rsid w:val="00186B63"/>
    <w:rsid w:val="00187183"/>
    <w:rsid w:val="001874C0"/>
    <w:rsid w:val="00187637"/>
    <w:rsid w:val="00187C89"/>
    <w:rsid w:val="001913CC"/>
    <w:rsid w:val="001927D6"/>
    <w:rsid w:val="001928F8"/>
    <w:rsid w:val="00193A45"/>
    <w:rsid w:val="00193A4D"/>
    <w:rsid w:val="00194B3C"/>
    <w:rsid w:val="00194E5C"/>
    <w:rsid w:val="00195431"/>
    <w:rsid w:val="00195587"/>
    <w:rsid w:val="001963A9"/>
    <w:rsid w:val="00196B5E"/>
    <w:rsid w:val="00196C07"/>
    <w:rsid w:val="001975B3"/>
    <w:rsid w:val="00197AA1"/>
    <w:rsid w:val="00197CAB"/>
    <w:rsid w:val="001A011E"/>
    <w:rsid w:val="001A0239"/>
    <w:rsid w:val="001A023C"/>
    <w:rsid w:val="001A0433"/>
    <w:rsid w:val="001A0E87"/>
    <w:rsid w:val="001A11AB"/>
    <w:rsid w:val="001A1AFD"/>
    <w:rsid w:val="001A1B71"/>
    <w:rsid w:val="001A2008"/>
    <w:rsid w:val="001A211E"/>
    <w:rsid w:val="001A2338"/>
    <w:rsid w:val="001A2475"/>
    <w:rsid w:val="001A2CCC"/>
    <w:rsid w:val="001A38DB"/>
    <w:rsid w:val="001A3E68"/>
    <w:rsid w:val="001A5A81"/>
    <w:rsid w:val="001A5FCC"/>
    <w:rsid w:val="001A722F"/>
    <w:rsid w:val="001A7784"/>
    <w:rsid w:val="001B029D"/>
    <w:rsid w:val="001B0415"/>
    <w:rsid w:val="001B1174"/>
    <w:rsid w:val="001B1548"/>
    <w:rsid w:val="001B1ABB"/>
    <w:rsid w:val="001B225E"/>
    <w:rsid w:val="001B287B"/>
    <w:rsid w:val="001B2929"/>
    <w:rsid w:val="001B2ECE"/>
    <w:rsid w:val="001B3100"/>
    <w:rsid w:val="001B463C"/>
    <w:rsid w:val="001B504F"/>
    <w:rsid w:val="001B5E93"/>
    <w:rsid w:val="001B647C"/>
    <w:rsid w:val="001B69AA"/>
    <w:rsid w:val="001B6B1F"/>
    <w:rsid w:val="001B6E11"/>
    <w:rsid w:val="001B73F9"/>
    <w:rsid w:val="001C011D"/>
    <w:rsid w:val="001C0B54"/>
    <w:rsid w:val="001C104B"/>
    <w:rsid w:val="001C121C"/>
    <w:rsid w:val="001C13E2"/>
    <w:rsid w:val="001C1D7E"/>
    <w:rsid w:val="001C23E0"/>
    <w:rsid w:val="001C38C7"/>
    <w:rsid w:val="001C3DDA"/>
    <w:rsid w:val="001C3E0A"/>
    <w:rsid w:val="001C4084"/>
    <w:rsid w:val="001C412C"/>
    <w:rsid w:val="001C45D9"/>
    <w:rsid w:val="001C4CBD"/>
    <w:rsid w:val="001C6148"/>
    <w:rsid w:val="001C7418"/>
    <w:rsid w:val="001C7886"/>
    <w:rsid w:val="001D08D9"/>
    <w:rsid w:val="001D1806"/>
    <w:rsid w:val="001D1E50"/>
    <w:rsid w:val="001D1FAD"/>
    <w:rsid w:val="001D2A54"/>
    <w:rsid w:val="001D38DD"/>
    <w:rsid w:val="001D3AB0"/>
    <w:rsid w:val="001D44E0"/>
    <w:rsid w:val="001D4612"/>
    <w:rsid w:val="001D5BD5"/>
    <w:rsid w:val="001D5D92"/>
    <w:rsid w:val="001D5E57"/>
    <w:rsid w:val="001D6174"/>
    <w:rsid w:val="001D66B5"/>
    <w:rsid w:val="001D70D0"/>
    <w:rsid w:val="001D7C4B"/>
    <w:rsid w:val="001E099F"/>
    <w:rsid w:val="001E0B1F"/>
    <w:rsid w:val="001E0FAF"/>
    <w:rsid w:val="001E1326"/>
    <w:rsid w:val="001E29B7"/>
    <w:rsid w:val="001E37E9"/>
    <w:rsid w:val="001E3EC8"/>
    <w:rsid w:val="001E4204"/>
    <w:rsid w:val="001E4532"/>
    <w:rsid w:val="001E45E5"/>
    <w:rsid w:val="001E460C"/>
    <w:rsid w:val="001E4953"/>
    <w:rsid w:val="001E4D7B"/>
    <w:rsid w:val="001E4FE4"/>
    <w:rsid w:val="001E5D18"/>
    <w:rsid w:val="001E706D"/>
    <w:rsid w:val="001E7C1D"/>
    <w:rsid w:val="001F162D"/>
    <w:rsid w:val="001F1D1C"/>
    <w:rsid w:val="001F25F1"/>
    <w:rsid w:val="001F362E"/>
    <w:rsid w:val="001F3744"/>
    <w:rsid w:val="001F3B5F"/>
    <w:rsid w:val="001F486E"/>
    <w:rsid w:val="001F4F23"/>
    <w:rsid w:val="001F504E"/>
    <w:rsid w:val="001F5D10"/>
    <w:rsid w:val="001F5F19"/>
    <w:rsid w:val="001F60B3"/>
    <w:rsid w:val="001F6614"/>
    <w:rsid w:val="001F68FA"/>
    <w:rsid w:val="001F6C1C"/>
    <w:rsid w:val="001F748A"/>
    <w:rsid w:val="001F792B"/>
    <w:rsid w:val="001F7ADF"/>
    <w:rsid w:val="002006DB"/>
    <w:rsid w:val="0020083C"/>
    <w:rsid w:val="002014FC"/>
    <w:rsid w:val="00201C42"/>
    <w:rsid w:val="00202026"/>
    <w:rsid w:val="00202C53"/>
    <w:rsid w:val="00203004"/>
    <w:rsid w:val="00203187"/>
    <w:rsid w:val="00203784"/>
    <w:rsid w:val="00204587"/>
    <w:rsid w:val="002065DD"/>
    <w:rsid w:val="00206964"/>
    <w:rsid w:val="00207069"/>
    <w:rsid w:val="00207A63"/>
    <w:rsid w:val="0021037A"/>
    <w:rsid w:val="0021077B"/>
    <w:rsid w:val="00211FF3"/>
    <w:rsid w:val="0021416E"/>
    <w:rsid w:val="002141C1"/>
    <w:rsid w:val="0021513E"/>
    <w:rsid w:val="00215212"/>
    <w:rsid w:val="00216401"/>
    <w:rsid w:val="00217079"/>
    <w:rsid w:val="0022036A"/>
    <w:rsid w:val="002203AF"/>
    <w:rsid w:val="00220F16"/>
    <w:rsid w:val="0022157F"/>
    <w:rsid w:val="0022211C"/>
    <w:rsid w:val="002221DF"/>
    <w:rsid w:val="00222CFC"/>
    <w:rsid w:val="0022318D"/>
    <w:rsid w:val="002234DA"/>
    <w:rsid w:val="0022424F"/>
    <w:rsid w:val="00224957"/>
    <w:rsid w:val="00224E17"/>
    <w:rsid w:val="00225450"/>
    <w:rsid w:val="002258A0"/>
    <w:rsid w:val="00226270"/>
    <w:rsid w:val="00226483"/>
    <w:rsid w:val="00226A16"/>
    <w:rsid w:val="002271A9"/>
    <w:rsid w:val="00227222"/>
    <w:rsid w:val="00227ED1"/>
    <w:rsid w:val="00230455"/>
    <w:rsid w:val="002306FD"/>
    <w:rsid w:val="002314C5"/>
    <w:rsid w:val="00231923"/>
    <w:rsid w:val="00231AE9"/>
    <w:rsid w:val="00232E5C"/>
    <w:rsid w:val="00232EFD"/>
    <w:rsid w:val="00233341"/>
    <w:rsid w:val="0023355D"/>
    <w:rsid w:val="0023371B"/>
    <w:rsid w:val="00234276"/>
    <w:rsid w:val="0023444B"/>
    <w:rsid w:val="00234AC1"/>
    <w:rsid w:val="00234B95"/>
    <w:rsid w:val="00235461"/>
    <w:rsid w:val="00235F01"/>
    <w:rsid w:val="002361C4"/>
    <w:rsid w:val="00236688"/>
    <w:rsid w:val="002368F8"/>
    <w:rsid w:val="00236B75"/>
    <w:rsid w:val="00237D52"/>
    <w:rsid w:val="00240125"/>
    <w:rsid w:val="002407AF"/>
    <w:rsid w:val="0024114B"/>
    <w:rsid w:val="00241BE1"/>
    <w:rsid w:val="00241D57"/>
    <w:rsid w:val="00242149"/>
    <w:rsid w:val="002425BA"/>
    <w:rsid w:val="00243022"/>
    <w:rsid w:val="00243C14"/>
    <w:rsid w:val="00246E9F"/>
    <w:rsid w:val="00247A1D"/>
    <w:rsid w:val="00247C41"/>
    <w:rsid w:val="002500F5"/>
    <w:rsid w:val="002506AB"/>
    <w:rsid w:val="00250D74"/>
    <w:rsid w:val="00251E8B"/>
    <w:rsid w:val="0025257C"/>
    <w:rsid w:val="00255106"/>
    <w:rsid w:val="00255516"/>
    <w:rsid w:val="0025587C"/>
    <w:rsid w:val="0025598A"/>
    <w:rsid w:val="002559FD"/>
    <w:rsid w:val="00255E20"/>
    <w:rsid w:val="002567EF"/>
    <w:rsid w:val="00256CB8"/>
    <w:rsid w:val="002575AE"/>
    <w:rsid w:val="00257604"/>
    <w:rsid w:val="00257CA0"/>
    <w:rsid w:val="00257D71"/>
    <w:rsid w:val="00257F26"/>
    <w:rsid w:val="00260B90"/>
    <w:rsid w:val="00261401"/>
    <w:rsid w:val="002623B2"/>
    <w:rsid w:val="002623B7"/>
    <w:rsid w:val="00262B7D"/>
    <w:rsid w:val="00262ECB"/>
    <w:rsid w:val="002642D6"/>
    <w:rsid w:val="002646BD"/>
    <w:rsid w:val="00264D67"/>
    <w:rsid w:val="002656B6"/>
    <w:rsid w:val="00265A3B"/>
    <w:rsid w:val="00265ECC"/>
    <w:rsid w:val="00266A40"/>
    <w:rsid w:val="00266B8C"/>
    <w:rsid w:val="00267052"/>
    <w:rsid w:val="00267EA4"/>
    <w:rsid w:val="00270129"/>
    <w:rsid w:val="0027036B"/>
    <w:rsid w:val="00272215"/>
    <w:rsid w:val="00272809"/>
    <w:rsid w:val="00273064"/>
    <w:rsid w:val="002735D6"/>
    <w:rsid w:val="00273C98"/>
    <w:rsid w:val="00275AB6"/>
    <w:rsid w:val="00275D5F"/>
    <w:rsid w:val="00276233"/>
    <w:rsid w:val="0027765E"/>
    <w:rsid w:val="00277894"/>
    <w:rsid w:val="00277E5E"/>
    <w:rsid w:val="00281870"/>
    <w:rsid w:val="00281AAB"/>
    <w:rsid w:val="00281DE4"/>
    <w:rsid w:val="00282418"/>
    <w:rsid w:val="00282AB8"/>
    <w:rsid w:val="00284366"/>
    <w:rsid w:val="0028454B"/>
    <w:rsid w:val="002848CD"/>
    <w:rsid w:val="00284C08"/>
    <w:rsid w:val="00284D60"/>
    <w:rsid w:val="002857EF"/>
    <w:rsid w:val="00286440"/>
    <w:rsid w:val="002866C0"/>
    <w:rsid w:val="0028795E"/>
    <w:rsid w:val="00287DBD"/>
    <w:rsid w:val="00290424"/>
    <w:rsid w:val="00290E2D"/>
    <w:rsid w:val="002914D3"/>
    <w:rsid w:val="002918B9"/>
    <w:rsid w:val="00291F20"/>
    <w:rsid w:val="002932B3"/>
    <w:rsid w:val="00293FB6"/>
    <w:rsid w:val="00294D27"/>
    <w:rsid w:val="0029537B"/>
    <w:rsid w:val="00295A3C"/>
    <w:rsid w:val="0029731B"/>
    <w:rsid w:val="002976BD"/>
    <w:rsid w:val="00297B08"/>
    <w:rsid w:val="00297C13"/>
    <w:rsid w:val="00297D1C"/>
    <w:rsid w:val="002A01C6"/>
    <w:rsid w:val="002A08A6"/>
    <w:rsid w:val="002A0915"/>
    <w:rsid w:val="002A0FDC"/>
    <w:rsid w:val="002A1FE4"/>
    <w:rsid w:val="002A276D"/>
    <w:rsid w:val="002A3A82"/>
    <w:rsid w:val="002A4CD2"/>
    <w:rsid w:val="002A53A3"/>
    <w:rsid w:val="002A5859"/>
    <w:rsid w:val="002A6484"/>
    <w:rsid w:val="002A7899"/>
    <w:rsid w:val="002A79A6"/>
    <w:rsid w:val="002B0A2C"/>
    <w:rsid w:val="002B1520"/>
    <w:rsid w:val="002B15DD"/>
    <w:rsid w:val="002B1762"/>
    <w:rsid w:val="002B1892"/>
    <w:rsid w:val="002B2F25"/>
    <w:rsid w:val="002B302D"/>
    <w:rsid w:val="002B4079"/>
    <w:rsid w:val="002B50B8"/>
    <w:rsid w:val="002B5AAB"/>
    <w:rsid w:val="002B6225"/>
    <w:rsid w:val="002B63C6"/>
    <w:rsid w:val="002B7A26"/>
    <w:rsid w:val="002C07D9"/>
    <w:rsid w:val="002C0ECD"/>
    <w:rsid w:val="002C0FFF"/>
    <w:rsid w:val="002C13B9"/>
    <w:rsid w:val="002C14DA"/>
    <w:rsid w:val="002C1871"/>
    <w:rsid w:val="002C19B6"/>
    <w:rsid w:val="002C1B72"/>
    <w:rsid w:val="002C22CE"/>
    <w:rsid w:val="002C2786"/>
    <w:rsid w:val="002C2BDD"/>
    <w:rsid w:val="002C3041"/>
    <w:rsid w:val="002C3251"/>
    <w:rsid w:val="002C4B5D"/>
    <w:rsid w:val="002C4BDE"/>
    <w:rsid w:val="002C52D3"/>
    <w:rsid w:val="002C5476"/>
    <w:rsid w:val="002C5622"/>
    <w:rsid w:val="002C5814"/>
    <w:rsid w:val="002C5B14"/>
    <w:rsid w:val="002C5B79"/>
    <w:rsid w:val="002C5D6E"/>
    <w:rsid w:val="002C61C7"/>
    <w:rsid w:val="002C64B8"/>
    <w:rsid w:val="002D072D"/>
    <w:rsid w:val="002D0C33"/>
    <w:rsid w:val="002D17D8"/>
    <w:rsid w:val="002D22AE"/>
    <w:rsid w:val="002D2CC4"/>
    <w:rsid w:val="002D2F65"/>
    <w:rsid w:val="002D38A3"/>
    <w:rsid w:val="002D3E2B"/>
    <w:rsid w:val="002D5175"/>
    <w:rsid w:val="002D5DE6"/>
    <w:rsid w:val="002D6E21"/>
    <w:rsid w:val="002D6EF9"/>
    <w:rsid w:val="002D6FE6"/>
    <w:rsid w:val="002D737B"/>
    <w:rsid w:val="002D7917"/>
    <w:rsid w:val="002D7972"/>
    <w:rsid w:val="002D7AF6"/>
    <w:rsid w:val="002D7CDB"/>
    <w:rsid w:val="002D7D19"/>
    <w:rsid w:val="002E04AC"/>
    <w:rsid w:val="002E167E"/>
    <w:rsid w:val="002E1B33"/>
    <w:rsid w:val="002E2D04"/>
    <w:rsid w:val="002E3033"/>
    <w:rsid w:val="002E5457"/>
    <w:rsid w:val="002E5526"/>
    <w:rsid w:val="002E79FC"/>
    <w:rsid w:val="002E7BE2"/>
    <w:rsid w:val="002F0CB5"/>
    <w:rsid w:val="002F1DBB"/>
    <w:rsid w:val="002F1DE0"/>
    <w:rsid w:val="002F2845"/>
    <w:rsid w:val="002F2E30"/>
    <w:rsid w:val="002F3949"/>
    <w:rsid w:val="002F4692"/>
    <w:rsid w:val="002F4FEE"/>
    <w:rsid w:val="002F56E5"/>
    <w:rsid w:val="002F612B"/>
    <w:rsid w:val="002F7624"/>
    <w:rsid w:val="002F7A8E"/>
    <w:rsid w:val="0030083C"/>
    <w:rsid w:val="00300BA1"/>
    <w:rsid w:val="00301342"/>
    <w:rsid w:val="00301B70"/>
    <w:rsid w:val="00302463"/>
    <w:rsid w:val="00302F9A"/>
    <w:rsid w:val="00303121"/>
    <w:rsid w:val="00303186"/>
    <w:rsid w:val="0030477D"/>
    <w:rsid w:val="00306CFF"/>
    <w:rsid w:val="00306D24"/>
    <w:rsid w:val="00306FDE"/>
    <w:rsid w:val="00307FE7"/>
    <w:rsid w:val="003107EC"/>
    <w:rsid w:val="00310986"/>
    <w:rsid w:val="00310DE8"/>
    <w:rsid w:val="00310E76"/>
    <w:rsid w:val="00310F9B"/>
    <w:rsid w:val="00311130"/>
    <w:rsid w:val="00313D1A"/>
    <w:rsid w:val="00313DCD"/>
    <w:rsid w:val="0031458B"/>
    <w:rsid w:val="00316969"/>
    <w:rsid w:val="00317DB4"/>
    <w:rsid w:val="00320161"/>
    <w:rsid w:val="00321310"/>
    <w:rsid w:val="0032171F"/>
    <w:rsid w:val="00322AA7"/>
    <w:rsid w:val="00322FF2"/>
    <w:rsid w:val="0032319D"/>
    <w:rsid w:val="00323769"/>
    <w:rsid w:val="0032386F"/>
    <w:rsid w:val="00323DA5"/>
    <w:rsid w:val="00323E0F"/>
    <w:rsid w:val="00323E7B"/>
    <w:rsid w:val="00324A8C"/>
    <w:rsid w:val="00324BDB"/>
    <w:rsid w:val="003252A7"/>
    <w:rsid w:val="0032533A"/>
    <w:rsid w:val="00325969"/>
    <w:rsid w:val="00325D49"/>
    <w:rsid w:val="00325F29"/>
    <w:rsid w:val="00326D7D"/>
    <w:rsid w:val="003278FF"/>
    <w:rsid w:val="00330F59"/>
    <w:rsid w:val="00331413"/>
    <w:rsid w:val="003327D7"/>
    <w:rsid w:val="003334E5"/>
    <w:rsid w:val="00333777"/>
    <w:rsid w:val="00333C94"/>
    <w:rsid w:val="00333CB7"/>
    <w:rsid w:val="00333EE1"/>
    <w:rsid w:val="00334415"/>
    <w:rsid w:val="003349DF"/>
    <w:rsid w:val="00335A39"/>
    <w:rsid w:val="00336704"/>
    <w:rsid w:val="00337352"/>
    <w:rsid w:val="00337797"/>
    <w:rsid w:val="00340780"/>
    <w:rsid w:val="00342426"/>
    <w:rsid w:val="003433CF"/>
    <w:rsid w:val="00343510"/>
    <w:rsid w:val="0034392B"/>
    <w:rsid w:val="00343E3A"/>
    <w:rsid w:val="00344240"/>
    <w:rsid w:val="003444C7"/>
    <w:rsid w:val="0034474D"/>
    <w:rsid w:val="00345E25"/>
    <w:rsid w:val="00346FA9"/>
    <w:rsid w:val="00346FBA"/>
    <w:rsid w:val="00346FFB"/>
    <w:rsid w:val="00347684"/>
    <w:rsid w:val="003505F6"/>
    <w:rsid w:val="00350650"/>
    <w:rsid w:val="00350B41"/>
    <w:rsid w:val="0035185D"/>
    <w:rsid w:val="003518F3"/>
    <w:rsid w:val="00351C0D"/>
    <w:rsid w:val="00351DA7"/>
    <w:rsid w:val="00351DCE"/>
    <w:rsid w:val="00351E2E"/>
    <w:rsid w:val="00352372"/>
    <w:rsid w:val="00352BC7"/>
    <w:rsid w:val="00353658"/>
    <w:rsid w:val="0035404C"/>
    <w:rsid w:val="003541D8"/>
    <w:rsid w:val="003546B9"/>
    <w:rsid w:val="00354808"/>
    <w:rsid w:val="00354E4C"/>
    <w:rsid w:val="00355379"/>
    <w:rsid w:val="0035593D"/>
    <w:rsid w:val="00355AD1"/>
    <w:rsid w:val="00355E21"/>
    <w:rsid w:val="003561E1"/>
    <w:rsid w:val="00356BD3"/>
    <w:rsid w:val="003572F0"/>
    <w:rsid w:val="003573E8"/>
    <w:rsid w:val="00360AF4"/>
    <w:rsid w:val="0036107E"/>
    <w:rsid w:val="00361126"/>
    <w:rsid w:val="0036125A"/>
    <w:rsid w:val="00361B9A"/>
    <w:rsid w:val="00361C9C"/>
    <w:rsid w:val="00362268"/>
    <w:rsid w:val="0036335D"/>
    <w:rsid w:val="003634D4"/>
    <w:rsid w:val="00363549"/>
    <w:rsid w:val="00363600"/>
    <w:rsid w:val="003636D6"/>
    <w:rsid w:val="00365423"/>
    <w:rsid w:val="003655A0"/>
    <w:rsid w:val="00366DBF"/>
    <w:rsid w:val="00367BD1"/>
    <w:rsid w:val="00370730"/>
    <w:rsid w:val="0037245E"/>
    <w:rsid w:val="00372FD8"/>
    <w:rsid w:val="00374680"/>
    <w:rsid w:val="00374E30"/>
    <w:rsid w:val="003758C3"/>
    <w:rsid w:val="00376754"/>
    <w:rsid w:val="003768CC"/>
    <w:rsid w:val="00376C70"/>
    <w:rsid w:val="00377A04"/>
    <w:rsid w:val="00380069"/>
    <w:rsid w:val="0038023A"/>
    <w:rsid w:val="00381160"/>
    <w:rsid w:val="0038165E"/>
    <w:rsid w:val="00381D43"/>
    <w:rsid w:val="0038274B"/>
    <w:rsid w:val="0038312D"/>
    <w:rsid w:val="003845C7"/>
    <w:rsid w:val="00385D13"/>
    <w:rsid w:val="00386852"/>
    <w:rsid w:val="00386D95"/>
    <w:rsid w:val="0038730F"/>
    <w:rsid w:val="00387740"/>
    <w:rsid w:val="0038775D"/>
    <w:rsid w:val="00387CD9"/>
    <w:rsid w:val="003906D8"/>
    <w:rsid w:val="00390B38"/>
    <w:rsid w:val="00390CF9"/>
    <w:rsid w:val="00390D41"/>
    <w:rsid w:val="00391AFC"/>
    <w:rsid w:val="00391E99"/>
    <w:rsid w:val="003920FF"/>
    <w:rsid w:val="0039266A"/>
    <w:rsid w:val="003933A6"/>
    <w:rsid w:val="00393E2C"/>
    <w:rsid w:val="00393E8D"/>
    <w:rsid w:val="00395CB6"/>
    <w:rsid w:val="003963F6"/>
    <w:rsid w:val="00396514"/>
    <w:rsid w:val="0039691D"/>
    <w:rsid w:val="003974A8"/>
    <w:rsid w:val="0039769C"/>
    <w:rsid w:val="003A0BCF"/>
    <w:rsid w:val="003A1658"/>
    <w:rsid w:val="003A18A2"/>
    <w:rsid w:val="003A1B3C"/>
    <w:rsid w:val="003A1CD4"/>
    <w:rsid w:val="003A1EF3"/>
    <w:rsid w:val="003A262F"/>
    <w:rsid w:val="003A2DBF"/>
    <w:rsid w:val="003A2EFC"/>
    <w:rsid w:val="003A34C5"/>
    <w:rsid w:val="003A3D7F"/>
    <w:rsid w:val="003A3DFB"/>
    <w:rsid w:val="003A40C7"/>
    <w:rsid w:val="003A4638"/>
    <w:rsid w:val="003A48E7"/>
    <w:rsid w:val="003A4C9F"/>
    <w:rsid w:val="003A4F29"/>
    <w:rsid w:val="003A502C"/>
    <w:rsid w:val="003A5566"/>
    <w:rsid w:val="003A7CE6"/>
    <w:rsid w:val="003B0754"/>
    <w:rsid w:val="003B18A4"/>
    <w:rsid w:val="003B314B"/>
    <w:rsid w:val="003B32E5"/>
    <w:rsid w:val="003B3673"/>
    <w:rsid w:val="003B3FBA"/>
    <w:rsid w:val="003B487E"/>
    <w:rsid w:val="003B48C2"/>
    <w:rsid w:val="003B5100"/>
    <w:rsid w:val="003B51FB"/>
    <w:rsid w:val="003B5D24"/>
    <w:rsid w:val="003B5D61"/>
    <w:rsid w:val="003B60CA"/>
    <w:rsid w:val="003B7306"/>
    <w:rsid w:val="003B7452"/>
    <w:rsid w:val="003B7533"/>
    <w:rsid w:val="003B76C3"/>
    <w:rsid w:val="003B7AC5"/>
    <w:rsid w:val="003B7D07"/>
    <w:rsid w:val="003C00AC"/>
    <w:rsid w:val="003C08BA"/>
    <w:rsid w:val="003C0FB5"/>
    <w:rsid w:val="003C0FD3"/>
    <w:rsid w:val="003C17BC"/>
    <w:rsid w:val="003C1905"/>
    <w:rsid w:val="003C1AE5"/>
    <w:rsid w:val="003C1C43"/>
    <w:rsid w:val="003C2545"/>
    <w:rsid w:val="003C27B8"/>
    <w:rsid w:val="003C3CB8"/>
    <w:rsid w:val="003C44CB"/>
    <w:rsid w:val="003C4F84"/>
    <w:rsid w:val="003C5342"/>
    <w:rsid w:val="003C5A56"/>
    <w:rsid w:val="003C5ABF"/>
    <w:rsid w:val="003C672E"/>
    <w:rsid w:val="003C7CCA"/>
    <w:rsid w:val="003C7F7D"/>
    <w:rsid w:val="003D021C"/>
    <w:rsid w:val="003D1902"/>
    <w:rsid w:val="003D1CF0"/>
    <w:rsid w:val="003D3275"/>
    <w:rsid w:val="003D32AE"/>
    <w:rsid w:val="003D4922"/>
    <w:rsid w:val="003D4EA2"/>
    <w:rsid w:val="003D5510"/>
    <w:rsid w:val="003D5C49"/>
    <w:rsid w:val="003D5E7D"/>
    <w:rsid w:val="003D68FD"/>
    <w:rsid w:val="003D6C53"/>
    <w:rsid w:val="003E0521"/>
    <w:rsid w:val="003E132B"/>
    <w:rsid w:val="003E162F"/>
    <w:rsid w:val="003E26B8"/>
    <w:rsid w:val="003E2F67"/>
    <w:rsid w:val="003E36D7"/>
    <w:rsid w:val="003E3A70"/>
    <w:rsid w:val="003E3FD9"/>
    <w:rsid w:val="003E48EF"/>
    <w:rsid w:val="003E5757"/>
    <w:rsid w:val="003E59D1"/>
    <w:rsid w:val="003E64C1"/>
    <w:rsid w:val="003E65F9"/>
    <w:rsid w:val="003E6C3D"/>
    <w:rsid w:val="003E7265"/>
    <w:rsid w:val="003E7E32"/>
    <w:rsid w:val="003F00D0"/>
    <w:rsid w:val="003F02AF"/>
    <w:rsid w:val="003F0C6D"/>
    <w:rsid w:val="003F125E"/>
    <w:rsid w:val="003F156D"/>
    <w:rsid w:val="003F1F86"/>
    <w:rsid w:val="003F2CF6"/>
    <w:rsid w:val="003F3649"/>
    <w:rsid w:val="003F39D2"/>
    <w:rsid w:val="003F3ACB"/>
    <w:rsid w:val="003F3FD5"/>
    <w:rsid w:val="003F51D2"/>
    <w:rsid w:val="003F5A22"/>
    <w:rsid w:val="003F5BEF"/>
    <w:rsid w:val="003F5EE7"/>
    <w:rsid w:val="003F60BF"/>
    <w:rsid w:val="003F6E59"/>
    <w:rsid w:val="003F7F18"/>
    <w:rsid w:val="003F7F36"/>
    <w:rsid w:val="00401451"/>
    <w:rsid w:val="00401637"/>
    <w:rsid w:val="00402116"/>
    <w:rsid w:val="004022EA"/>
    <w:rsid w:val="00402806"/>
    <w:rsid w:val="00402873"/>
    <w:rsid w:val="004030DA"/>
    <w:rsid w:val="00403446"/>
    <w:rsid w:val="00404057"/>
    <w:rsid w:val="00404CB9"/>
    <w:rsid w:val="00404DA2"/>
    <w:rsid w:val="004050AC"/>
    <w:rsid w:val="00405A01"/>
    <w:rsid w:val="0040650E"/>
    <w:rsid w:val="00406A87"/>
    <w:rsid w:val="00406D39"/>
    <w:rsid w:val="00407762"/>
    <w:rsid w:val="00407F79"/>
    <w:rsid w:val="00410377"/>
    <w:rsid w:val="004103C4"/>
    <w:rsid w:val="00410D76"/>
    <w:rsid w:val="004114B6"/>
    <w:rsid w:val="004115A1"/>
    <w:rsid w:val="00411C25"/>
    <w:rsid w:val="00411CBE"/>
    <w:rsid w:val="00412380"/>
    <w:rsid w:val="00412961"/>
    <w:rsid w:val="00412C13"/>
    <w:rsid w:val="004139EB"/>
    <w:rsid w:val="00413BD7"/>
    <w:rsid w:val="00414305"/>
    <w:rsid w:val="0041443A"/>
    <w:rsid w:val="004146D5"/>
    <w:rsid w:val="0041486F"/>
    <w:rsid w:val="00415125"/>
    <w:rsid w:val="004157D4"/>
    <w:rsid w:val="00415AFE"/>
    <w:rsid w:val="00415BEB"/>
    <w:rsid w:val="004160DC"/>
    <w:rsid w:val="004164F8"/>
    <w:rsid w:val="00416971"/>
    <w:rsid w:val="00416B81"/>
    <w:rsid w:val="00416E0A"/>
    <w:rsid w:val="0041741E"/>
    <w:rsid w:val="0041791E"/>
    <w:rsid w:val="00417B76"/>
    <w:rsid w:val="00421306"/>
    <w:rsid w:val="004223F9"/>
    <w:rsid w:val="00422654"/>
    <w:rsid w:val="00422F63"/>
    <w:rsid w:val="00423A17"/>
    <w:rsid w:val="00423E1A"/>
    <w:rsid w:val="004244DF"/>
    <w:rsid w:val="00425331"/>
    <w:rsid w:val="00425BDD"/>
    <w:rsid w:val="00425CF6"/>
    <w:rsid w:val="0042608B"/>
    <w:rsid w:val="00426597"/>
    <w:rsid w:val="00426959"/>
    <w:rsid w:val="00426CCC"/>
    <w:rsid w:val="00427588"/>
    <w:rsid w:val="004277B1"/>
    <w:rsid w:val="004279BD"/>
    <w:rsid w:val="00427C35"/>
    <w:rsid w:val="00427CA2"/>
    <w:rsid w:val="00427F96"/>
    <w:rsid w:val="00430992"/>
    <w:rsid w:val="004309BB"/>
    <w:rsid w:val="00430BBA"/>
    <w:rsid w:val="004311C2"/>
    <w:rsid w:val="00431374"/>
    <w:rsid w:val="00432347"/>
    <w:rsid w:val="00433C56"/>
    <w:rsid w:val="00433D8C"/>
    <w:rsid w:val="00433FE4"/>
    <w:rsid w:val="004340EF"/>
    <w:rsid w:val="004341DA"/>
    <w:rsid w:val="004354CA"/>
    <w:rsid w:val="004356AC"/>
    <w:rsid w:val="004369B5"/>
    <w:rsid w:val="00437500"/>
    <w:rsid w:val="004376E3"/>
    <w:rsid w:val="004405AF"/>
    <w:rsid w:val="00440649"/>
    <w:rsid w:val="00440FF8"/>
    <w:rsid w:val="004418DC"/>
    <w:rsid w:val="00442241"/>
    <w:rsid w:val="00442BFC"/>
    <w:rsid w:val="00447CC0"/>
    <w:rsid w:val="00447EF5"/>
    <w:rsid w:val="00451866"/>
    <w:rsid w:val="00451917"/>
    <w:rsid w:val="00453180"/>
    <w:rsid w:val="0045339A"/>
    <w:rsid w:val="0045342D"/>
    <w:rsid w:val="004551A8"/>
    <w:rsid w:val="00455506"/>
    <w:rsid w:val="0045557C"/>
    <w:rsid w:val="004560BF"/>
    <w:rsid w:val="0045694E"/>
    <w:rsid w:val="00456998"/>
    <w:rsid w:val="00456E5C"/>
    <w:rsid w:val="00456F6E"/>
    <w:rsid w:val="0045714B"/>
    <w:rsid w:val="00457784"/>
    <w:rsid w:val="00457E7F"/>
    <w:rsid w:val="00460305"/>
    <w:rsid w:val="004605B3"/>
    <w:rsid w:val="0046060C"/>
    <w:rsid w:val="00460ED8"/>
    <w:rsid w:val="0046140C"/>
    <w:rsid w:val="00461462"/>
    <w:rsid w:val="00461D3D"/>
    <w:rsid w:val="004621ED"/>
    <w:rsid w:val="004623C8"/>
    <w:rsid w:val="00462B2E"/>
    <w:rsid w:val="00462B93"/>
    <w:rsid w:val="00463756"/>
    <w:rsid w:val="004638EB"/>
    <w:rsid w:val="00463BF5"/>
    <w:rsid w:val="0046401A"/>
    <w:rsid w:val="00464A9B"/>
    <w:rsid w:val="004658ED"/>
    <w:rsid w:val="0046590E"/>
    <w:rsid w:val="00465C68"/>
    <w:rsid w:val="00466B07"/>
    <w:rsid w:val="00467BC7"/>
    <w:rsid w:val="00470060"/>
    <w:rsid w:val="004705EE"/>
    <w:rsid w:val="004709D5"/>
    <w:rsid w:val="00471B09"/>
    <w:rsid w:val="00471FEA"/>
    <w:rsid w:val="00472341"/>
    <w:rsid w:val="004730A6"/>
    <w:rsid w:val="0047370F"/>
    <w:rsid w:val="00474F2A"/>
    <w:rsid w:val="0047544E"/>
    <w:rsid w:val="004755EC"/>
    <w:rsid w:val="0047561F"/>
    <w:rsid w:val="00476C70"/>
    <w:rsid w:val="004811C0"/>
    <w:rsid w:val="0048150C"/>
    <w:rsid w:val="00481AA3"/>
    <w:rsid w:val="0048228D"/>
    <w:rsid w:val="004829F8"/>
    <w:rsid w:val="00483B31"/>
    <w:rsid w:val="00485E2F"/>
    <w:rsid w:val="00486201"/>
    <w:rsid w:val="004904AE"/>
    <w:rsid w:val="00490CE4"/>
    <w:rsid w:val="004929D4"/>
    <w:rsid w:val="00492E13"/>
    <w:rsid w:val="00493841"/>
    <w:rsid w:val="00493F12"/>
    <w:rsid w:val="00494750"/>
    <w:rsid w:val="0049583A"/>
    <w:rsid w:val="00496653"/>
    <w:rsid w:val="00496D8B"/>
    <w:rsid w:val="00497081"/>
    <w:rsid w:val="004970F2"/>
    <w:rsid w:val="00497C59"/>
    <w:rsid w:val="00497CCC"/>
    <w:rsid w:val="004A006F"/>
    <w:rsid w:val="004A0B34"/>
    <w:rsid w:val="004A3552"/>
    <w:rsid w:val="004A522D"/>
    <w:rsid w:val="004A5692"/>
    <w:rsid w:val="004A6033"/>
    <w:rsid w:val="004A6096"/>
    <w:rsid w:val="004A7299"/>
    <w:rsid w:val="004A7420"/>
    <w:rsid w:val="004A76C4"/>
    <w:rsid w:val="004A78C4"/>
    <w:rsid w:val="004B05A2"/>
    <w:rsid w:val="004B0893"/>
    <w:rsid w:val="004B23DB"/>
    <w:rsid w:val="004B27AA"/>
    <w:rsid w:val="004B3482"/>
    <w:rsid w:val="004B3BEB"/>
    <w:rsid w:val="004B3C6D"/>
    <w:rsid w:val="004B3E22"/>
    <w:rsid w:val="004B3F58"/>
    <w:rsid w:val="004B41DF"/>
    <w:rsid w:val="004B4AF1"/>
    <w:rsid w:val="004B5FA0"/>
    <w:rsid w:val="004B6738"/>
    <w:rsid w:val="004B68C5"/>
    <w:rsid w:val="004B7FFD"/>
    <w:rsid w:val="004C0033"/>
    <w:rsid w:val="004C0455"/>
    <w:rsid w:val="004C130B"/>
    <w:rsid w:val="004C1463"/>
    <w:rsid w:val="004C1F26"/>
    <w:rsid w:val="004C2784"/>
    <w:rsid w:val="004C27DA"/>
    <w:rsid w:val="004C2B91"/>
    <w:rsid w:val="004C30F1"/>
    <w:rsid w:val="004C3164"/>
    <w:rsid w:val="004C42C1"/>
    <w:rsid w:val="004C61ED"/>
    <w:rsid w:val="004C64BE"/>
    <w:rsid w:val="004C6E1C"/>
    <w:rsid w:val="004C7551"/>
    <w:rsid w:val="004D09BA"/>
    <w:rsid w:val="004D1336"/>
    <w:rsid w:val="004D1513"/>
    <w:rsid w:val="004D1952"/>
    <w:rsid w:val="004D1CCF"/>
    <w:rsid w:val="004D1D3F"/>
    <w:rsid w:val="004D26D7"/>
    <w:rsid w:val="004D28B6"/>
    <w:rsid w:val="004D29F3"/>
    <w:rsid w:val="004D3128"/>
    <w:rsid w:val="004D336D"/>
    <w:rsid w:val="004D3421"/>
    <w:rsid w:val="004D44F2"/>
    <w:rsid w:val="004D6DC3"/>
    <w:rsid w:val="004D794F"/>
    <w:rsid w:val="004E01A2"/>
    <w:rsid w:val="004E024C"/>
    <w:rsid w:val="004E107D"/>
    <w:rsid w:val="004E12BD"/>
    <w:rsid w:val="004E1A7D"/>
    <w:rsid w:val="004E292C"/>
    <w:rsid w:val="004E2BA8"/>
    <w:rsid w:val="004E333D"/>
    <w:rsid w:val="004E34C3"/>
    <w:rsid w:val="004E379F"/>
    <w:rsid w:val="004E392C"/>
    <w:rsid w:val="004E4742"/>
    <w:rsid w:val="004E483E"/>
    <w:rsid w:val="004E525F"/>
    <w:rsid w:val="004E680E"/>
    <w:rsid w:val="004E6F4A"/>
    <w:rsid w:val="004F0172"/>
    <w:rsid w:val="004F04CE"/>
    <w:rsid w:val="004F0AF6"/>
    <w:rsid w:val="004F1A95"/>
    <w:rsid w:val="004F2CC2"/>
    <w:rsid w:val="004F3C30"/>
    <w:rsid w:val="004F4672"/>
    <w:rsid w:val="004F4A16"/>
    <w:rsid w:val="004F502C"/>
    <w:rsid w:val="004F5882"/>
    <w:rsid w:val="004F5AA5"/>
    <w:rsid w:val="004F6185"/>
    <w:rsid w:val="004F62C5"/>
    <w:rsid w:val="004F7592"/>
    <w:rsid w:val="004F7E6C"/>
    <w:rsid w:val="00501699"/>
    <w:rsid w:val="00501B19"/>
    <w:rsid w:val="00501C84"/>
    <w:rsid w:val="00501ECC"/>
    <w:rsid w:val="0050226B"/>
    <w:rsid w:val="005024C4"/>
    <w:rsid w:val="00502B80"/>
    <w:rsid w:val="00502BCD"/>
    <w:rsid w:val="00502BE3"/>
    <w:rsid w:val="00503109"/>
    <w:rsid w:val="00504778"/>
    <w:rsid w:val="005049A3"/>
    <w:rsid w:val="00505097"/>
    <w:rsid w:val="005055FD"/>
    <w:rsid w:val="00505646"/>
    <w:rsid w:val="005057A6"/>
    <w:rsid w:val="0050724A"/>
    <w:rsid w:val="00510DE0"/>
    <w:rsid w:val="00510DEB"/>
    <w:rsid w:val="00510E5C"/>
    <w:rsid w:val="005112BD"/>
    <w:rsid w:val="00512A73"/>
    <w:rsid w:val="00512EB7"/>
    <w:rsid w:val="005130D8"/>
    <w:rsid w:val="0051329A"/>
    <w:rsid w:val="00513951"/>
    <w:rsid w:val="00514EFE"/>
    <w:rsid w:val="005154F1"/>
    <w:rsid w:val="00515501"/>
    <w:rsid w:val="00515DE0"/>
    <w:rsid w:val="00515E93"/>
    <w:rsid w:val="00516D7A"/>
    <w:rsid w:val="00517F28"/>
    <w:rsid w:val="00520237"/>
    <w:rsid w:val="0052048F"/>
    <w:rsid w:val="00521000"/>
    <w:rsid w:val="005210B5"/>
    <w:rsid w:val="00521741"/>
    <w:rsid w:val="00521DDE"/>
    <w:rsid w:val="005222E3"/>
    <w:rsid w:val="00522AF8"/>
    <w:rsid w:val="005231E5"/>
    <w:rsid w:val="005239BC"/>
    <w:rsid w:val="00525AF3"/>
    <w:rsid w:val="00525B83"/>
    <w:rsid w:val="0052635A"/>
    <w:rsid w:val="00526D09"/>
    <w:rsid w:val="00527106"/>
    <w:rsid w:val="00527EEF"/>
    <w:rsid w:val="005305B6"/>
    <w:rsid w:val="00531878"/>
    <w:rsid w:val="00531CCB"/>
    <w:rsid w:val="00532300"/>
    <w:rsid w:val="0053279D"/>
    <w:rsid w:val="0053315E"/>
    <w:rsid w:val="00533A03"/>
    <w:rsid w:val="005355A1"/>
    <w:rsid w:val="00535ED6"/>
    <w:rsid w:val="00536122"/>
    <w:rsid w:val="005368C5"/>
    <w:rsid w:val="00537720"/>
    <w:rsid w:val="005379C8"/>
    <w:rsid w:val="0054084C"/>
    <w:rsid w:val="00540F01"/>
    <w:rsid w:val="00540FD1"/>
    <w:rsid w:val="0054193A"/>
    <w:rsid w:val="00542345"/>
    <w:rsid w:val="00542500"/>
    <w:rsid w:val="005428F6"/>
    <w:rsid w:val="00542E8F"/>
    <w:rsid w:val="00543D39"/>
    <w:rsid w:val="00543FD2"/>
    <w:rsid w:val="005443D6"/>
    <w:rsid w:val="00544728"/>
    <w:rsid w:val="0054480F"/>
    <w:rsid w:val="00545B2C"/>
    <w:rsid w:val="00546568"/>
    <w:rsid w:val="00546672"/>
    <w:rsid w:val="00547A15"/>
    <w:rsid w:val="00547CB3"/>
    <w:rsid w:val="0055156F"/>
    <w:rsid w:val="005517D8"/>
    <w:rsid w:val="00551A6D"/>
    <w:rsid w:val="00551B61"/>
    <w:rsid w:val="00552B55"/>
    <w:rsid w:val="00552E21"/>
    <w:rsid w:val="005533CE"/>
    <w:rsid w:val="005550BD"/>
    <w:rsid w:val="00555324"/>
    <w:rsid w:val="005562E7"/>
    <w:rsid w:val="00557AAC"/>
    <w:rsid w:val="00557C84"/>
    <w:rsid w:val="00557EDB"/>
    <w:rsid w:val="005600C6"/>
    <w:rsid w:val="0056177F"/>
    <w:rsid w:val="00561D6C"/>
    <w:rsid w:val="00562F8D"/>
    <w:rsid w:val="005641D9"/>
    <w:rsid w:val="00564495"/>
    <w:rsid w:val="005644D0"/>
    <w:rsid w:val="00564A52"/>
    <w:rsid w:val="005654DD"/>
    <w:rsid w:val="00565B6D"/>
    <w:rsid w:val="00565BBD"/>
    <w:rsid w:val="00565CEF"/>
    <w:rsid w:val="00566333"/>
    <w:rsid w:val="00566707"/>
    <w:rsid w:val="00566D09"/>
    <w:rsid w:val="0056754D"/>
    <w:rsid w:val="0056788E"/>
    <w:rsid w:val="00567D53"/>
    <w:rsid w:val="00567DD9"/>
    <w:rsid w:val="005706F1"/>
    <w:rsid w:val="005708F0"/>
    <w:rsid w:val="00570911"/>
    <w:rsid w:val="005710E3"/>
    <w:rsid w:val="00571230"/>
    <w:rsid w:val="005717DC"/>
    <w:rsid w:val="00571A85"/>
    <w:rsid w:val="00571EFD"/>
    <w:rsid w:val="0057243C"/>
    <w:rsid w:val="005726FC"/>
    <w:rsid w:val="00572739"/>
    <w:rsid w:val="005728A8"/>
    <w:rsid w:val="00572ACE"/>
    <w:rsid w:val="00572F67"/>
    <w:rsid w:val="00573BD3"/>
    <w:rsid w:val="00573E49"/>
    <w:rsid w:val="00574B4D"/>
    <w:rsid w:val="00575763"/>
    <w:rsid w:val="005759DE"/>
    <w:rsid w:val="00576114"/>
    <w:rsid w:val="00576436"/>
    <w:rsid w:val="00577A3F"/>
    <w:rsid w:val="00577C39"/>
    <w:rsid w:val="00580E46"/>
    <w:rsid w:val="005824A7"/>
    <w:rsid w:val="00582965"/>
    <w:rsid w:val="005832F1"/>
    <w:rsid w:val="00583B52"/>
    <w:rsid w:val="00583F6A"/>
    <w:rsid w:val="0058431C"/>
    <w:rsid w:val="0058472D"/>
    <w:rsid w:val="00584A58"/>
    <w:rsid w:val="00584F11"/>
    <w:rsid w:val="00585281"/>
    <w:rsid w:val="0058536C"/>
    <w:rsid w:val="00585466"/>
    <w:rsid w:val="00585B21"/>
    <w:rsid w:val="00585D0A"/>
    <w:rsid w:val="00586D24"/>
    <w:rsid w:val="0058703D"/>
    <w:rsid w:val="00587451"/>
    <w:rsid w:val="0058799E"/>
    <w:rsid w:val="00587EBC"/>
    <w:rsid w:val="005901EF"/>
    <w:rsid w:val="0059037D"/>
    <w:rsid w:val="00591B75"/>
    <w:rsid w:val="00592EB1"/>
    <w:rsid w:val="00593285"/>
    <w:rsid w:val="005938B2"/>
    <w:rsid w:val="00593E22"/>
    <w:rsid w:val="00593EE8"/>
    <w:rsid w:val="00593EF3"/>
    <w:rsid w:val="00594155"/>
    <w:rsid w:val="00594F79"/>
    <w:rsid w:val="005951AF"/>
    <w:rsid w:val="005959E3"/>
    <w:rsid w:val="00596231"/>
    <w:rsid w:val="005963B3"/>
    <w:rsid w:val="00596595"/>
    <w:rsid w:val="00596850"/>
    <w:rsid w:val="00596878"/>
    <w:rsid w:val="00596D13"/>
    <w:rsid w:val="005972F0"/>
    <w:rsid w:val="00597B60"/>
    <w:rsid w:val="00597F90"/>
    <w:rsid w:val="005A0BC6"/>
    <w:rsid w:val="005A0D1C"/>
    <w:rsid w:val="005A2B75"/>
    <w:rsid w:val="005A3446"/>
    <w:rsid w:val="005A3751"/>
    <w:rsid w:val="005A5566"/>
    <w:rsid w:val="005A60F5"/>
    <w:rsid w:val="005A737D"/>
    <w:rsid w:val="005A7D4F"/>
    <w:rsid w:val="005A7DCA"/>
    <w:rsid w:val="005B019C"/>
    <w:rsid w:val="005B153F"/>
    <w:rsid w:val="005B1FA0"/>
    <w:rsid w:val="005B2AD4"/>
    <w:rsid w:val="005B2E0D"/>
    <w:rsid w:val="005B414D"/>
    <w:rsid w:val="005B4C36"/>
    <w:rsid w:val="005B54C3"/>
    <w:rsid w:val="005B68D5"/>
    <w:rsid w:val="005C0660"/>
    <w:rsid w:val="005C08D8"/>
    <w:rsid w:val="005C098D"/>
    <w:rsid w:val="005C0E28"/>
    <w:rsid w:val="005C1B33"/>
    <w:rsid w:val="005C1CA6"/>
    <w:rsid w:val="005C200F"/>
    <w:rsid w:val="005C3F98"/>
    <w:rsid w:val="005C4220"/>
    <w:rsid w:val="005C4C06"/>
    <w:rsid w:val="005C55B9"/>
    <w:rsid w:val="005C568E"/>
    <w:rsid w:val="005C6F19"/>
    <w:rsid w:val="005C729E"/>
    <w:rsid w:val="005C75D4"/>
    <w:rsid w:val="005C78E0"/>
    <w:rsid w:val="005C7B6A"/>
    <w:rsid w:val="005C7C15"/>
    <w:rsid w:val="005D0039"/>
    <w:rsid w:val="005D006C"/>
    <w:rsid w:val="005D011F"/>
    <w:rsid w:val="005D0947"/>
    <w:rsid w:val="005D1011"/>
    <w:rsid w:val="005D10F4"/>
    <w:rsid w:val="005D17AE"/>
    <w:rsid w:val="005D1D2D"/>
    <w:rsid w:val="005D1D67"/>
    <w:rsid w:val="005D37CA"/>
    <w:rsid w:val="005D3AFE"/>
    <w:rsid w:val="005D436C"/>
    <w:rsid w:val="005D4AA5"/>
    <w:rsid w:val="005D4F39"/>
    <w:rsid w:val="005D5A58"/>
    <w:rsid w:val="005D5EB5"/>
    <w:rsid w:val="005D7713"/>
    <w:rsid w:val="005D7FE8"/>
    <w:rsid w:val="005E067E"/>
    <w:rsid w:val="005E08FE"/>
    <w:rsid w:val="005E099C"/>
    <w:rsid w:val="005E0A96"/>
    <w:rsid w:val="005E0C90"/>
    <w:rsid w:val="005E0E55"/>
    <w:rsid w:val="005E0FCA"/>
    <w:rsid w:val="005E13F7"/>
    <w:rsid w:val="005E168A"/>
    <w:rsid w:val="005E18BF"/>
    <w:rsid w:val="005E1FE0"/>
    <w:rsid w:val="005E274D"/>
    <w:rsid w:val="005E3798"/>
    <w:rsid w:val="005E39DB"/>
    <w:rsid w:val="005E3E35"/>
    <w:rsid w:val="005E40A8"/>
    <w:rsid w:val="005E4580"/>
    <w:rsid w:val="005E495F"/>
    <w:rsid w:val="005E4E9D"/>
    <w:rsid w:val="005E680A"/>
    <w:rsid w:val="005E6F9A"/>
    <w:rsid w:val="005E70A4"/>
    <w:rsid w:val="005E70E6"/>
    <w:rsid w:val="005E747E"/>
    <w:rsid w:val="005E75D2"/>
    <w:rsid w:val="005E7C51"/>
    <w:rsid w:val="005E7DB9"/>
    <w:rsid w:val="005F00B7"/>
    <w:rsid w:val="005F00DF"/>
    <w:rsid w:val="005F0B8D"/>
    <w:rsid w:val="005F11D2"/>
    <w:rsid w:val="005F148C"/>
    <w:rsid w:val="005F19D2"/>
    <w:rsid w:val="005F1B25"/>
    <w:rsid w:val="005F1D80"/>
    <w:rsid w:val="005F2218"/>
    <w:rsid w:val="005F355F"/>
    <w:rsid w:val="005F3855"/>
    <w:rsid w:val="005F3BE6"/>
    <w:rsid w:val="005F5ABF"/>
    <w:rsid w:val="005F5E1E"/>
    <w:rsid w:val="005F6195"/>
    <w:rsid w:val="005F6863"/>
    <w:rsid w:val="005F6ED4"/>
    <w:rsid w:val="005F7046"/>
    <w:rsid w:val="005F7B28"/>
    <w:rsid w:val="006004AE"/>
    <w:rsid w:val="00600D89"/>
    <w:rsid w:val="00601787"/>
    <w:rsid w:val="00602196"/>
    <w:rsid w:val="0060222B"/>
    <w:rsid w:val="00602DC7"/>
    <w:rsid w:val="00604841"/>
    <w:rsid w:val="00606C44"/>
    <w:rsid w:val="0060704F"/>
    <w:rsid w:val="00607B0D"/>
    <w:rsid w:val="00607D88"/>
    <w:rsid w:val="00610061"/>
    <w:rsid w:val="00610548"/>
    <w:rsid w:val="00610708"/>
    <w:rsid w:val="00610977"/>
    <w:rsid w:val="00610F18"/>
    <w:rsid w:val="00611E1E"/>
    <w:rsid w:val="0061229A"/>
    <w:rsid w:val="006125DD"/>
    <w:rsid w:val="00612D80"/>
    <w:rsid w:val="00613AE5"/>
    <w:rsid w:val="00613E52"/>
    <w:rsid w:val="00613EA6"/>
    <w:rsid w:val="006141D1"/>
    <w:rsid w:val="00614719"/>
    <w:rsid w:val="00615A61"/>
    <w:rsid w:val="00615CC8"/>
    <w:rsid w:val="00617912"/>
    <w:rsid w:val="00617C5B"/>
    <w:rsid w:val="00617DAB"/>
    <w:rsid w:val="00620470"/>
    <w:rsid w:val="0062113A"/>
    <w:rsid w:val="00621F95"/>
    <w:rsid w:val="0062274E"/>
    <w:rsid w:val="00622C67"/>
    <w:rsid w:val="00623019"/>
    <w:rsid w:val="0062409C"/>
    <w:rsid w:val="006247B7"/>
    <w:rsid w:val="006270CE"/>
    <w:rsid w:val="00627502"/>
    <w:rsid w:val="00627564"/>
    <w:rsid w:val="00627997"/>
    <w:rsid w:val="00627AEE"/>
    <w:rsid w:val="00630217"/>
    <w:rsid w:val="0063088A"/>
    <w:rsid w:val="00630A5C"/>
    <w:rsid w:val="0063128E"/>
    <w:rsid w:val="00631B58"/>
    <w:rsid w:val="00631D72"/>
    <w:rsid w:val="00632BB4"/>
    <w:rsid w:val="00632DF6"/>
    <w:rsid w:val="006333FD"/>
    <w:rsid w:val="00633ACE"/>
    <w:rsid w:val="00634C8D"/>
    <w:rsid w:val="00634F93"/>
    <w:rsid w:val="006357B7"/>
    <w:rsid w:val="006359C7"/>
    <w:rsid w:val="00636219"/>
    <w:rsid w:val="006369F1"/>
    <w:rsid w:val="00636F64"/>
    <w:rsid w:val="00637218"/>
    <w:rsid w:val="006372CD"/>
    <w:rsid w:val="006373EB"/>
    <w:rsid w:val="00637A5D"/>
    <w:rsid w:val="0064006E"/>
    <w:rsid w:val="0064055F"/>
    <w:rsid w:val="00640EF4"/>
    <w:rsid w:val="006411F5"/>
    <w:rsid w:val="00641CD6"/>
    <w:rsid w:val="00641F72"/>
    <w:rsid w:val="00642264"/>
    <w:rsid w:val="00643062"/>
    <w:rsid w:val="006431A4"/>
    <w:rsid w:val="00643517"/>
    <w:rsid w:val="00643641"/>
    <w:rsid w:val="00643A29"/>
    <w:rsid w:val="00644488"/>
    <w:rsid w:val="00644A3A"/>
    <w:rsid w:val="006452ED"/>
    <w:rsid w:val="0064732A"/>
    <w:rsid w:val="00647715"/>
    <w:rsid w:val="006510DD"/>
    <w:rsid w:val="00651357"/>
    <w:rsid w:val="006514A8"/>
    <w:rsid w:val="00651A49"/>
    <w:rsid w:val="006521B4"/>
    <w:rsid w:val="00652689"/>
    <w:rsid w:val="00652A0E"/>
    <w:rsid w:val="00652B29"/>
    <w:rsid w:val="0065355D"/>
    <w:rsid w:val="006535D0"/>
    <w:rsid w:val="00653AB2"/>
    <w:rsid w:val="00654764"/>
    <w:rsid w:val="00654C04"/>
    <w:rsid w:val="006550F7"/>
    <w:rsid w:val="00655C24"/>
    <w:rsid w:val="0065658A"/>
    <w:rsid w:val="00656FE8"/>
    <w:rsid w:val="006577EB"/>
    <w:rsid w:val="006600A0"/>
    <w:rsid w:val="0066086C"/>
    <w:rsid w:val="00661353"/>
    <w:rsid w:val="006624AE"/>
    <w:rsid w:val="00662785"/>
    <w:rsid w:val="006627A0"/>
    <w:rsid w:val="00663673"/>
    <w:rsid w:val="00663771"/>
    <w:rsid w:val="006641A1"/>
    <w:rsid w:val="0066438B"/>
    <w:rsid w:val="00664BE7"/>
    <w:rsid w:val="00664EE9"/>
    <w:rsid w:val="006650B6"/>
    <w:rsid w:val="00666170"/>
    <w:rsid w:val="006662F6"/>
    <w:rsid w:val="00666568"/>
    <w:rsid w:val="00666B23"/>
    <w:rsid w:val="00666DB0"/>
    <w:rsid w:val="006701E5"/>
    <w:rsid w:val="006702D3"/>
    <w:rsid w:val="006706F8"/>
    <w:rsid w:val="006707FB"/>
    <w:rsid w:val="00670C28"/>
    <w:rsid w:val="0067127A"/>
    <w:rsid w:val="006723FA"/>
    <w:rsid w:val="006727D4"/>
    <w:rsid w:val="00672CA9"/>
    <w:rsid w:val="00675515"/>
    <w:rsid w:val="006762F5"/>
    <w:rsid w:val="00676511"/>
    <w:rsid w:val="00680555"/>
    <w:rsid w:val="00680A23"/>
    <w:rsid w:val="00680D7B"/>
    <w:rsid w:val="00681441"/>
    <w:rsid w:val="00681CDC"/>
    <w:rsid w:val="00681F26"/>
    <w:rsid w:val="00682046"/>
    <w:rsid w:val="006821B8"/>
    <w:rsid w:val="00682437"/>
    <w:rsid w:val="006838C5"/>
    <w:rsid w:val="00685508"/>
    <w:rsid w:val="0068586A"/>
    <w:rsid w:val="006866D2"/>
    <w:rsid w:val="006869F9"/>
    <w:rsid w:val="00687BE9"/>
    <w:rsid w:val="00690ABA"/>
    <w:rsid w:val="00691642"/>
    <w:rsid w:val="00693079"/>
    <w:rsid w:val="00693714"/>
    <w:rsid w:val="0069378A"/>
    <w:rsid w:val="00693942"/>
    <w:rsid w:val="0069410A"/>
    <w:rsid w:val="00695E55"/>
    <w:rsid w:val="0069602C"/>
    <w:rsid w:val="006967DB"/>
    <w:rsid w:val="00696CFA"/>
    <w:rsid w:val="006A0275"/>
    <w:rsid w:val="006A0792"/>
    <w:rsid w:val="006A090F"/>
    <w:rsid w:val="006A0CA6"/>
    <w:rsid w:val="006A10E4"/>
    <w:rsid w:val="006A1246"/>
    <w:rsid w:val="006A19A8"/>
    <w:rsid w:val="006A27AA"/>
    <w:rsid w:val="006A3022"/>
    <w:rsid w:val="006A40D8"/>
    <w:rsid w:val="006A4480"/>
    <w:rsid w:val="006A4ED3"/>
    <w:rsid w:val="006A5052"/>
    <w:rsid w:val="006A52BE"/>
    <w:rsid w:val="006A56D8"/>
    <w:rsid w:val="006A5C00"/>
    <w:rsid w:val="006A5C6D"/>
    <w:rsid w:val="006A5DDA"/>
    <w:rsid w:val="006A62E7"/>
    <w:rsid w:val="006A6604"/>
    <w:rsid w:val="006A69AD"/>
    <w:rsid w:val="006A6C1B"/>
    <w:rsid w:val="006A790D"/>
    <w:rsid w:val="006A7BAD"/>
    <w:rsid w:val="006B23B7"/>
    <w:rsid w:val="006B27FB"/>
    <w:rsid w:val="006B4A7C"/>
    <w:rsid w:val="006B4BFB"/>
    <w:rsid w:val="006B4D2D"/>
    <w:rsid w:val="006B517A"/>
    <w:rsid w:val="006B541C"/>
    <w:rsid w:val="006B54B3"/>
    <w:rsid w:val="006B62B4"/>
    <w:rsid w:val="006B6A75"/>
    <w:rsid w:val="006B6EEF"/>
    <w:rsid w:val="006C068C"/>
    <w:rsid w:val="006C0B4D"/>
    <w:rsid w:val="006C1DCE"/>
    <w:rsid w:val="006C1E05"/>
    <w:rsid w:val="006C229A"/>
    <w:rsid w:val="006C2686"/>
    <w:rsid w:val="006C2C8A"/>
    <w:rsid w:val="006C3246"/>
    <w:rsid w:val="006C39E0"/>
    <w:rsid w:val="006C3B43"/>
    <w:rsid w:val="006C41E5"/>
    <w:rsid w:val="006C6A0D"/>
    <w:rsid w:val="006C6EF9"/>
    <w:rsid w:val="006C71B3"/>
    <w:rsid w:val="006C7CE9"/>
    <w:rsid w:val="006D0692"/>
    <w:rsid w:val="006D0D9B"/>
    <w:rsid w:val="006D1CAD"/>
    <w:rsid w:val="006D212A"/>
    <w:rsid w:val="006D36A7"/>
    <w:rsid w:val="006D44EF"/>
    <w:rsid w:val="006D52B5"/>
    <w:rsid w:val="006D557B"/>
    <w:rsid w:val="006D6378"/>
    <w:rsid w:val="006E0057"/>
    <w:rsid w:val="006E0303"/>
    <w:rsid w:val="006E171E"/>
    <w:rsid w:val="006E2DA1"/>
    <w:rsid w:val="006E309F"/>
    <w:rsid w:val="006E3277"/>
    <w:rsid w:val="006E3900"/>
    <w:rsid w:val="006E391D"/>
    <w:rsid w:val="006E4C93"/>
    <w:rsid w:val="006E5CA3"/>
    <w:rsid w:val="006E5D34"/>
    <w:rsid w:val="006E61C4"/>
    <w:rsid w:val="006E6C1D"/>
    <w:rsid w:val="006E7103"/>
    <w:rsid w:val="006E7BCC"/>
    <w:rsid w:val="006E7D36"/>
    <w:rsid w:val="006E7EEE"/>
    <w:rsid w:val="006F06F6"/>
    <w:rsid w:val="006F07A1"/>
    <w:rsid w:val="006F0C8C"/>
    <w:rsid w:val="006F0FC2"/>
    <w:rsid w:val="006F1AFC"/>
    <w:rsid w:val="006F1E0D"/>
    <w:rsid w:val="006F211B"/>
    <w:rsid w:val="006F238F"/>
    <w:rsid w:val="006F2C36"/>
    <w:rsid w:val="006F2F10"/>
    <w:rsid w:val="006F526A"/>
    <w:rsid w:val="006F530D"/>
    <w:rsid w:val="006F6046"/>
    <w:rsid w:val="006F64A1"/>
    <w:rsid w:val="006F78A6"/>
    <w:rsid w:val="006F7AF9"/>
    <w:rsid w:val="006F7B9D"/>
    <w:rsid w:val="00700343"/>
    <w:rsid w:val="0070083B"/>
    <w:rsid w:val="00700CD5"/>
    <w:rsid w:val="00701E83"/>
    <w:rsid w:val="0070223B"/>
    <w:rsid w:val="007022DE"/>
    <w:rsid w:val="0070270F"/>
    <w:rsid w:val="00703081"/>
    <w:rsid w:val="007041FD"/>
    <w:rsid w:val="00705845"/>
    <w:rsid w:val="007058A2"/>
    <w:rsid w:val="00705DAD"/>
    <w:rsid w:val="00706D9E"/>
    <w:rsid w:val="007079CB"/>
    <w:rsid w:val="00707DF5"/>
    <w:rsid w:val="007101C0"/>
    <w:rsid w:val="007110B5"/>
    <w:rsid w:val="0071227A"/>
    <w:rsid w:val="00712D03"/>
    <w:rsid w:val="00713AD2"/>
    <w:rsid w:val="00713E0B"/>
    <w:rsid w:val="007152F5"/>
    <w:rsid w:val="00715B84"/>
    <w:rsid w:val="00716055"/>
    <w:rsid w:val="00716EC4"/>
    <w:rsid w:val="00716F19"/>
    <w:rsid w:val="00716FC3"/>
    <w:rsid w:val="00716FEF"/>
    <w:rsid w:val="00717672"/>
    <w:rsid w:val="00717835"/>
    <w:rsid w:val="00717CB5"/>
    <w:rsid w:val="007202EA"/>
    <w:rsid w:val="007203A2"/>
    <w:rsid w:val="0072043B"/>
    <w:rsid w:val="00720766"/>
    <w:rsid w:val="00721032"/>
    <w:rsid w:val="00721631"/>
    <w:rsid w:val="00721BB6"/>
    <w:rsid w:val="0072249A"/>
    <w:rsid w:val="007224A4"/>
    <w:rsid w:val="0072265E"/>
    <w:rsid w:val="00723487"/>
    <w:rsid w:val="00723EC5"/>
    <w:rsid w:val="00724F0A"/>
    <w:rsid w:val="007257D5"/>
    <w:rsid w:val="00726194"/>
    <w:rsid w:val="007264E4"/>
    <w:rsid w:val="00726DF8"/>
    <w:rsid w:val="007273EE"/>
    <w:rsid w:val="00727C90"/>
    <w:rsid w:val="00730B02"/>
    <w:rsid w:val="00730D06"/>
    <w:rsid w:val="00731546"/>
    <w:rsid w:val="007318E2"/>
    <w:rsid w:val="00732988"/>
    <w:rsid w:val="00733418"/>
    <w:rsid w:val="007334A6"/>
    <w:rsid w:val="0073403C"/>
    <w:rsid w:val="0073434B"/>
    <w:rsid w:val="00734CD3"/>
    <w:rsid w:val="00735EA0"/>
    <w:rsid w:val="00735F91"/>
    <w:rsid w:val="00737A2C"/>
    <w:rsid w:val="0074005D"/>
    <w:rsid w:val="00740CE7"/>
    <w:rsid w:val="007414D0"/>
    <w:rsid w:val="00741857"/>
    <w:rsid w:val="00742F46"/>
    <w:rsid w:val="00743AAA"/>
    <w:rsid w:val="00744CB1"/>
    <w:rsid w:val="0074532D"/>
    <w:rsid w:val="0074567A"/>
    <w:rsid w:val="007456F8"/>
    <w:rsid w:val="00745A33"/>
    <w:rsid w:val="00745B82"/>
    <w:rsid w:val="00746319"/>
    <w:rsid w:val="0074652B"/>
    <w:rsid w:val="00746686"/>
    <w:rsid w:val="00746D77"/>
    <w:rsid w:val="0074764C"/>
    <w:rsid w:val="007477DA"/>
    <w:rsid w:val="00747B29"/>
    <w:rsid w:val="00747CCD"/>
    <w:rsid w:val="00750286"/>
    <w:rsid w:val="007509C9"/>
    <w:rsid w:val="00750BF0"/>
    <w:rsid w:val="00750C68"/>
    <w:rsid w:val="00751790"/>
    <w:rsid w:val="00751ACD"/>
    <w:rsid w:val="007527E8"/>
    <w:rsid w:val="0075335A"/>
    <w:rsid w:val="00755700"/>
    <w:rsid w:val="0075652E"/>
    <w:rsid w:val="0075757B"/>
    <w:rsid w:val="00757627"/>
    <w:rsid w:val="00760A89"/>
    <w:rsid w:val="00760F9E"/>
    <w:rsid w:val="007612BB"/>
    <w:rsid w:val="00761918"/>
    <w:rsid w:val="00762A2C"/>
    <w:rsid w:val="00762DBB"/>
    <w:rsid w:val="00762FBF"/>
    <w:rsid w:val="00763933"/>
    <w:rsid w:val="00763962"/>
    <w:rsid w:val="00764563"/>
    <w:rsid w:val="007664A2"/>
    <w:rsid w:val="007669A2"/>
    <w:rsid w:val="007669F0"/>
    <w:rsid w:val="00766FA0"/>
    <w:rsid w:val="00767341"/>
    <w:rsid w:val="007677AC"/>
    <w:rsid w:val="00767C11"/>
    <w:rsid w:val="0077011C"/>
    <w:rsid w:val="007702C0"/>
    <w:rsid w:val="00770338"/>
    <w:rsid w:val="0077053B"/>
    <w:rsid w:val="00771158"/>
    <w:rsid w:val="007722A8"/>
    <w:rsid w:val="00772935"/>
    <w:rsid w:val="00772DCF"/>
    <w:rsid w:val="007750B0"/>
    <w:rsid w:val="00775C87"/>
    <w:rsid w:val="00776313"/>
    <w:rsid w:val="00776D1F"/>
    <w:rsid w:val="00776DF7"/>
    <w:rsid w:val="007802CF"/>
    <w:rsid w:val="00781199"/>
    <w:rsid w:val="00781304"/>
    <w:rsid w:val="00781BA6"/>
    <w:rsid w:val="00782B9B"/>
    <w:rsid w:val="00783C37"/>
    <w:rsid w:val="0078436D"/>
    <w:rsid w:val="00785015"/>
    <w:rsid w:val="00785480"/>
    <w:rsid w:val="0078646B"/>
    <w:rsid w:val="007866D0"/>
    <w:rsid w:val="007866E1"/>
    <w:rsid w:val="00786FEF"/>
    <w:rsid w:val="0078750E"/>
    <w:rsid w:val="0078767F"/>
    <w:rsid w:val="00787DA9"/>
    <w:rsid w:val="00787F85"/>
    <w:rsid w:val="0079039D"/>
    <w:rsid w:val="007906C7"/>
    <w:rsid w:val="00790B20"/>
    <w:rsid w:val="00790FBA"/>
    <w:rsid w:val="00791141"/>
    <w:rsid w:val="00791748"/>
    <w:rsid w:val="00791E7A"/>
    <w:rsid w:val="0079292B"/>
    <w:rsid w:val="00792AA4"/>
    <w:rsid w:val="007943E4"/>
    <w:rsid w:val="00794E7E"/>
    <w:rsid w:val="00794ECB"/>
    <w:rsid w:val="007963D3"/>
    <w:rsid w:val="007965BA"/>
    <w:rsid w:val="007966C8"/>
    <w:rsid w:val="007967E0"/>
    <w:rsid w:val="0079717D"/>
    <w:rsid w:val="007976D3"/>
    <w:rsid w:val="00797729"/>
    <w:rsid w:val="00797BC0"/>
    <w:rsid w:val="007A0545"/>
    <w:rsid w:val="007A0AE3"/>
    <w:rsid w:val="007A0F7E"/>
    <w:rsid w:val="007A150B"/>
    <w:rsid w:val="007A1F81"/>
    <w:rsid w:val="007A25D6"/>
    <w:rsid w:val="007A26A5"/>
    <w:rsid w:val="007A2EDE"/>
    <w:rsid w:val="007A3218"/>
    <w:rsid w:val="007A41D1"/>
    <w:rsid w:val="007A4A42"/>
    <w:rsid w:val="007A5627"/>
    <w:rsid w:val="007A59E0"/>
    <w:rsid w:val="007A659B"/>
    <w:rsid w:val="007A69C3"/>
    <w:rsid w:val="007A7768"/>
    <w:rsid w:val="007A7C4E"/>
    <w:rsid w:val="007B0121"/>
    <w:rsid w:val="007B0A90"/>
    <w:rsid w:val="007B175A"/>
    <w:rsid w:val="007B3610"/>
    <w:rsid w:val="007B4098"/>
    <w:rsid w:val="007B4391"/>
    <w:rsid w:val="007B5370"/>
    <w:rsid w:val="007B56B9"/>
    <w:rsid w:val="007B5792"/>
    <w:rsid w:val="007B58E3"/>
    <w:rsid w:val="007B5E94"/>
    <w:rsid w:val="007B5F6D"/>
    <w:rsid w:val="007B603E"/>
    <w:rsid w:val="007C0C55"/>
    <w:rsid w:val="007C1C7B"/>
    <w:rsid w:val="007C243D"/>
    <w:rsid w:val="007C256E"/>
    <w:rsid w:val="007C27A2"/>
    <w:rsid w:val="007C2A02"/>
    <w:rsid w:val="007C32CB"/>
    <w:rsid w:val="007C3E4A"/>
    <w:rsid w:val="007C3EA6"/>
    <w:rsid w:val="007C3F8B"/>
    <w:rsid w:val="007C4213"/>
    <w:rsid w:val="007C4B23"/>
    <w:rsid w:val="007C4C49"/>
    <w:rsid w:val="007C52B3"/>
    <w:rsid w:val="007C5332"/>
    <w:rsid w:val="007C5509"/>
    <w:rsid w:val="007C5E40"/>
    <w:rsid w:val="007C663C"/>
    <w:rsid w:val="007C7387"/>
    <w:rsid w:val="007D007C"/>
    <w:rsid w:val="007D0303"/>
    <w:rsid w:val="007D0996"/>
    <w:rsid w:val="007D0ABC"/>
    <w:rsid w:val="007D13CD"/>
    <w:rsid w:val="007D13E9"/>
    <w:rsid w:val="007D162B"/>
    <w:rsid w:val="007D1B2C"/>
    <w:rsid w:val="007D275B"/>
    <w:rsid w:val="007D3FD9"/>
    <w:rsid w:val="007D5093"/>
    <w:rsid w:val="007D530E"/>
    <w:rsid w:val="007D54FA"/>
    <w:rsid w:val="007D57AE"/>
    <w:rsid w:val="007D5D88"/>
    <w:rsid w:val="007D66D3"/>
    <w:rsid w:val="007D75BC"/>
    <w:rsid w:val="007D76C9"/>
    <w:rsid w:val="007D76EF"/>
    <w:rsid w:val="007E0803"/>
    <w:rsid w:val="007E08BC"/>
    <w:rsid w:val="007E0AE9"/>
    <w:rsid w:val="007E0BBF"/>
    <w:rsid w:val="007E0E04"/>
    <w:rsid w:val="007E18B1"/>
    <w:rsid w:val="007E1CEB"/>
    <w:rsid w:val="007E24E5"/>
    <w:rsid w:val="007E26C9"/>
    <w:rsid w:val="007E2827"/>
    <w:rsid w:val="007E45A6"/>
    <w:rsid w:val="007E526A"/>
    <w:rsid w:val="007E5B43"/>
    <w:rsid w:val="007E5BBF"/>
    <w:rsid w:val="007E5D89"/>
    <w:rsid w:val="007E5E0D"/>
    <w:rsid w:val="007E5EEE"/>
    <w:rsid w:val="007E60D7"/>
    <w:rsid w:val="007E61AB"/>
    <w:rsid w:val="007E61F0"/>
    <w:rsid w:val="007E63B8"/>
    <w:rsid w:val="007E7CE4"/>
    <w:rsid w:val="007E7D15"/>
    <w:rsid w:val="007F02AE"/>
    <w:rsid w:val="007F04FF"/>
    <w:rsid w:val="007F066F"/>
    <w:rsid w:val="007F0859"/>
    <w:rsid w:val="007F1A84"/>
    <w:rsid w:val="007F29C3"/>
    <w:rsid w:val="007F2D13"/>
    <w:rsid w:val="007F32D0"/>
    <w:rsid w:val="007F337F"/>
    <w:rsid w:val="007F33E2"/>
    <w:rsid w:val="007F3CF0"/>
    <w:rsid w:val="007F3F04"/>
    <w:rsid w:val="007F4E78"/>
    <w:rsid w:val="007F50F2"/>
    <w:rsid w:val="007F5564"/>
    <w:rsid w:val="007F5C65"/>
    <w:rsid w:val="007F6DC4"/>
    <w:rsid w:val="007F7431"/>
    <w:rsid w:val="007F7FD0"/>
    <w:rsid w:val="00800782"/>
    <w:rsid w:val="00800C6A"/>
    <w:rsid w:val="00801996"/>
    <w:rsid w:val="00801DA8"/>
    <w:rsid w:val="00801E2A"/>
    <w:rsid w:val="00802AD7"/>
    <w:rsid w:val="00802BFE"/>
    <w:rsid w:val="00802DFE"/>
    <w:rsid w:val="00802F81"/>
    <w:rsid w:val="008031E7"/>
    <w:rsid w:val="00803BD4"/>
    <w:rsid w:val="00804256"/>
    <w:rsid w:val="00805FD4"/>
    <w:rsid w:val="008062CA"/>
    <w:rsid w:val="00806607"/>
    <w:rsid w:val="00806840"/>
    <w:rsid w:val="00806A4C"/>
    <w:rsid w:val="008079E9"/>
    <w:rsid w:val="008108F6"/>
    <w:rsid w:val="00812C10"/>
    <w:rsid w:val="00813958"/>
    <w:rsid w:val="00813CB4"/>
    <w:rsid w:val="00814391"/>
    <w:rsid w:val="0081471D"/>
    <w:rsid w:val="00814A7F"/>
    <w:rsid w:val="00814CFF"/>
    <w:rsid w:val="00815E39"/>
    <w:rsid w:val="008164D5"/>
    <w:rsid w:val="00816544"/>
    <w:rsid w:val="008170B6"/>
    <w:rsid w:val="0082020B"/>
    <w:rsid w:val="00820682"/>
    <w:rsid w:val="00821337"/>
    <w:rsid w:val="0082150E"/>
    <w:rsid w:val="00822AEA"/>
    <w:rsid w:val="00823F1C"/>
    <w:rsid w:val="00824158"/>
    <w:rsid w:val="0082451A"/>
    <w:rsid w:val="00825E4D"/>
    <w:rsid w:val="00826009"/>
    <w:rsid w:val="008269D2"/>
    <w:rsid w:val="008273A9"/>
    <w:rsid w:val="00827A2F"/>
    <w:rsid w:val="00827D31"/>
    <w:rsid w:val="00827E6A"/>
    <w:rsid w:val="008311F8"/>
    <w:rsid w:val="00832146"/>
    <w:rsid w:val="00832476"/>
    <w:rsid w:val="0083406A"/>
    <w:rsid w:val="008343E1"/>
    <w:rsid w:val="00834DCC"/>
    <w:rsid w:val="00836A5E"/>
    <w:rsid w:val="00836B56"/>
    <w:rsid w:val="008406BE"/>
    <w:rsid w:val="00840CD2"/>
    <w:rsid w:val="00840F51"/>
    <w:rsid w:val="00843A7D"/>
    <w:rsid w:val="00843F1D"/>
    <w:rsid w:val="00843FFB"/>
    <w:rsid w:val="00844C59"/>
    <w:rsid w:val="00845044"/>
    <w:rsid w:val="00846E14"/>
    <w:rsid w:val="008473AA"/>
    <w:rsid w:val="008476B4"/>
    <w:rsid w:val="00847B36"/>
    <w:rsid w:val="0085060F"/>
    <w:rsid w:val="00850A2C"/>
    <w:rsid w:val="00850D11"/>
    <w:rsid w:val="00850E5F"/>
    <w:rsid w:val="0085129B"/>
    <w:rsid w:val="008515EC"/>
    <w:rsid w:val="0085277A"/>
    <w:rsid w:val="008533BF"/>
    <w:rsid w:val="008534EF"/>
    <w:rsid w:val="00853B16"/>
    <w:rsid w:val="008545A7"/>
    <w:rsid w:val="00855051"/>
    <w:rsid w:val="0085560E"/>
    <w:rsid w:val="00855853"/>
    <w:rsid w:val="00855F4B"/>
    <w:rsid w:val="00856084"/>
    <w:rsid w:val="00856DD0"/>
    <w:rsid w:val="00860D29"/>
    <w:rsid w:val="0086240B"/>
    <w:rsid w:val="0086247A"/>
    <w:rsid w:val="00863868"/>
    <w:rsid w:val="0086393E"/>
    <w:rsid w:val="008639B2"/>
    <w:rsid w:val="00863B9A"/>
    <w:rsid w:val="00863FE3"/>
    <w:rsid w:val="00864CD0"/>
    <w:rsid w:val="00867CE6"/>
    <w:rsid w:val="00867F74"/>
    <w:rsid w:val="00870555"/>
    <w:rsid w:val="008708C1"/>
    <w:rsid w:val="00870B0D"/>
    <w:rsid w:val="00871D34"/>
    <w:rsid w:val="00871EE4"/>
    <w:rsid w:val="00872144"/>
    <w:rsid w:val="0087214C"/>
    <w:rsid w:val="00872154"/>
    <w:rsid w:val="008726D8"/>
    <w:rsid w:val="00872700"/>
    <w:rsid w:val="0087291C"/>
    <w:rsid w:val="00872F6D"/>
    <w:rsid w:val="00873505"/>
    <w:rsid w:val="00874034"/>
    <w:rsid w:val="00874250"/>
    <w:rsid w:val="0087425B"/>
    <w:rsid w:val="00874905"/>
    <w:rsid w:val="00874DD6"/>
    <w:rsid w:val="008753CE"/>
    <w:rsid w:val="0087663B"/>
    <w:rsid w:val="00876961"/>
    <w:rsid w:val="00876B0F"/>
    <w:rsid w:val="008771D5"/>
    <w:rsid w:val="00880685"/>
    <w:rsid w:val="008806CD"/>
    <w:rsid w:val="00880790"/>
    <w:rsid w:val="008809E3"/>
    <w:rsid w:val="00881000"/>
    <w:rsid w:val="00881E17"/>
    <w:rsid w:val="00882070"/>
    <w:rsid w:val="008822E3"/>
    <w:rsid w:val="00882775"/>
    <w:rsid w:val="00882D8A"/>
    <w:rsid w:val="0088325A"/>
    <w:rsid w:val="008838AC"/>
    <w:rsid w:val="00885156"/>
    <w:rsid w:val="00885289"/>
    <w:rsid w:val="0088540B"/>
    <w:rsid w:val="00886213"/>
    <w:rsid w:val="008862EE"/>
    <w:rsid w:val="008868CD"/>
    <w:rsid w:val="008871FA"/>
    <w:rsid w:val="0089011F"/>
    <w:rsid w:val="008913A1"/>
    <w:rsid w:val="00891CDC"/>
    <w:rsid w:val="008920EA"/>
    <w:rsid w:val="008923AC"/>
    <w:rsid w:val="0089263C"/>
    <w:rsid w:val="00892DE2"/>
    <w:rsid w:val="00893AD7"/>
    <w:rsid w:val="00894ACA"/>
    <w:rsid w:val="008958C8"/>
    <w:rsid w:val="00896A25"/>
    <w:rsid w:val="00897350"/>
    <w:rsid w:val="008975B8"/>
    <w:rsid w:val="00897859"/>
    <w:rsid w:val="00897D51"/>
    <w:rsid w:val="008A00D5"/>
    <w:rsid w:val="008A0299"/>
    <w:rsid w:val="008A0B44"/>
    <w:rsid w:val="008A0B5D"/>
    <w:rsid w:val="008A0CD7"/>
    <w:rsid w:val="008A1595"/>
    <w:rsid w:val="008A18CF"/>
    <w:rsid w:val="008A28C9"/>
    <w:rsid w:val="008A2ACA"/>
    <w:rsid w:val="008A4368"/>
    <w:rsid w:val="008A4455"/>
    <w:rsid w:val="008A5392"/>
    <w:rsid w:val="008A5CFA"/>
    <w:rsid w:val="008A605D"/>
    <w:rsid w:val="008B084B"/>
    <w:rsid w:val="008B0AB2"/>
    <w:rsid w:val="008B0DD5"/>
    <w:rsid w:val="008B0E6F"/>
    <w:rsid w:val="008B21F5"/>
    <w:rsid w:val="008B243B"/>
    <w:rsid w:val="008B28BE"/>
    <w:rsid w:val="008B2E8D"/>
    <w:rsid w:val="008B3747"/>
    <w:rsid w:val="008B3E0D"/>
    <w:rsid w:val="008B51A1"/>
    <w:rsid w:val="008B5AAF"/>
    <w:rsid w:val="008B634B"/>
    <w:rsid w:val="008B6AF0"/>
    <w:rsid w:val="008B6B91"/>
    <w:rsid w:val="008B6E8B"/>
    <w:rsid w:val="008B7098"/>
    <w:rsid w:val="008B78CE"/>
    <w:rsid w:val="008B79A2"/>
    <w:rsid w:val="008C0DBB"/>
    <w:rsid w:val="008C10DD"/>
    <w:rsid w:val="008C18AA"/>
    <w:rsid w:val="008C1EAA"/>
    <w:rsid w:val="008C30B5"/>
    <w:rsid w:val="008C31C8"/>
    <w:rsid w:val="008C3DCE"/>
    <w:rsid w:val="008C5408"/>
    <w:rsid w:val="008C60E6"/>
    <w:rsid w:val="008C6ABD"/>
    <w:rsid w:val="008C7573"/>
    <w:rsid w:val="008C795A"/>
    <w:rsid w:val="008C7F6A"/>
    <w:rsid w:val="008D098D"/>
    <w:rsid w:val="008D0C13"/>
    <w:rsid w:val="008D0DCA"/>
    <w:rsid w:val="008D0F89"/>
    <w:rsid w:val="008D12B5"/>
    <w:rsid w:val="008D1479"/>
    <w:rsid w:val="008D19ED"/>
    <w:rsid w:val="008D241E"/>
    <w:rsid w:val="008D2923"/>
    <w:rsid w:val="008D2DFA"/>
    <w:rsid w:val="008D2E37"/>
    <w:rsid w:val="008D312A"/>
    <w:rsid w:val="008D46C0"/>
    <w:rsid w:val="008D6012"/>
    <w:rsid w:val="008D6B77"/>
    <w:rsid w:val="008D7076"/>
    <w:rsid w:val="008D771D"/>
    <w:rsid w:val="008E0579"/>
    <w:rsid w:val="008E107E"/>
    <w:rsid w:val="008E13CE"/>
    <w:rsid w:val="008E1EA7"/>
    <w:rsid w:val="008E214E"/>
    <w:rsid w:val="008E2321"/>
    <w:rsid w:val="008E2B4D"/>
    <w:rsid w:val="008E403F"/>
    <w:rsid w:val="008E42EA"/>
    <w:rsid w:val="008E4CC3"/>
    <w:rsid w:val="008E5556"/>
    <w:rsid w:val="008E5768"/>
    <w:rsid w:val="008E5848"/>
    <w:rsid w:val="008E5CB2"/>
    <w:rsid w:val="008E60C7"/>
    <w:rsid w:val="008E61BD"/>
    <w:rsid w:val="008E6210"/>
    <w:rsid w:val="008E62A7"/>
    <w:rsid w:val="008E6744"/>
    <w:rsid w:val="008E738B"/>
    <w:rsid w:val="008E7494"/>
    <w:rsid w:val="008E75CA"/>
    <w:rsid w:val="008F0739"/>
    <w:rsid w:val="008F09CE"/>
    <w:rsid w:val="008F0B99"/>
    <w:rsid w:val="008F1490"/>
    <w:rsid w:val="008F1779"/>
    <w:rsid w:val="008F19C4"/>
    <w:rsid w:val="008F1A80"/>
    <w:rsid w:val="008F1A84"/>
    <w:rsid w:val="008F2623"/>
    <w:rsid w:val="008F270F"/>
    <w:rsid w:val="008F2DC5"/>
    <w:rsid w:val="008F2FC0"/>
    <w:rsid w:val="008F3159"/>
    <w:rsid w:val="008F3437"/>
    <w:rsid w:val="008F37EC"/>
    <w:rsid w:val="008F54AE"/>
    <w:rsid w:val="008F6220"/>
    <w:rsid w:val="008F656F"/>
    <w:rsid w:val="008F6723"/>
    <w:rsid w:val="008F70B5"/>
    <w:rsid w:val="0090127C"/>
    <w:rsid w:val="009012BA"/>
    <w:rsid w:val="009019E1"/>
    <w:rsid w:val="00901C9A"/>
    <w:rsid w:val="00902368"/>
    <w:rsid w:val="009024D7"/>
    <w:rsid w:val="00902510"/>
    <w:rsid w:val="00902C9B"/>
    <w:rsid w:val="009037BF"/>
    <w:rsid w:val="00903C80"/>
    <w:rsid w:val="0090417A"/>
    <w:rsid w:val="0090445A"/>
    <w:rsid w:val="0090553F"/>
    <w:rsid w:val="00905B3C"/>
    <w:rsid w:val="0090738A"/>
    <w:rsid w:val="00907EF1"/>
    <w:rsid w:val="009103F3"/>
    <w:rsid w:val="009111EB"/>
    <w:rsid w:val="00911686"/>
    <w:rsid w:val="00911EE7"/>
    <w:rsid w:val="00911F8D"/>
    <w:rsid w:val="00912C8C"/>
    <w:rsid w:val="00914439"/>
    <w:rsid w:val="00914481"/>
    <w:rsid w:val="009145EC"/>
    <w:rsid w:val="00914868"/>
    <w:rsid w:val="00915504"/>
    <w:rsid w:val="00916E36"/>
    <w:rsid w:val="0091753C"/>
    <w:rsid w:val="00917F89"/>
    <w:rsid w:val="00920357"/>
    <w:rsid w:val="00920B78"/>
    <w:rsid w:val="00920E6B"/>
    <w:rsid w:val="00920FE7"/>
    <w:rsid w:val="0092186B"/>
    <w:rsid w:val="00921B96"/>
    <w:rsid w:val="00921C27"/>
    <w:rsid w:val="009223DE"/>
    <w:rsid w:val="00922760"/>
    <w:rsid w:val="00922899"/>
    <w:rsid w:val="00922B6A"/>
    <w:rsid w:val="00922BEE"/>
    <w:rsid w:val="0092304B"/>
    <w:rsid w:val="0092356E"/>
    <w:rsid w:val="00923C09"/>
    <w:rsid w:val="009242DC"/>
    <w:rsid w:val="00924338"/>
    <w:rsid w:val="009245BF"/>
    <w:rsid w:val="009248B9"/>
    <w:rsid w:val="00924C34"/>
    <w:rsid w:val="00924F58"/>
    <w:rsid w:val="00926137"/>
    <w:rsid w:val="0092634C"/>
    <w:rsid w:val="00927180"/>
    <w:rsid w:val="0092752E"/>
    <w:rsid w:val="00927AEA"/>
    <w:rsid w:val="00927DCE"/>
    <w:rsid w:val="009316B9"/>
    <w:rsid w:val="00931718"/>
    <w:rsid w:val="009317F8"/>
    <w:rsid w:val="00931A8F"/>
    <w:rsid w:val="00932740"/>
    <w:rsid w:val="009333F9"/>
    <w:rsid w:val="00934B34"/>
    <w:rsid w:val="00934C97"/>
    <w:rsid w:val="009353D4"/>
    <w:rsid w:val="009365C8"/>
    <w:rsid w:val="00936682"/>
    <w:rsid w:val="0093690B"/>
    <w:rsid w:val="00941E4E"/>
    <w:rsid w:val="00941EA9"/>
    <w:rsid w:val="00941FD0"/>
    <w:rsid w:val="00942A01"/>
    <w:rsid w:val="00943FD6"/>
    <w:rsid w:val="009441AA"/>
    <w:rsid w:val="009447E9"/>
    <w:rsid w:val="009461DD"/>
    <w:rsid w:val="009466CE"/>
    <w:rsid w:val="009467D9"/>
    <w:rsid w:val="00946E1F"/>
    <w:rsid w:val="0094720D"/>
    <w:rsid w:val="00947B7B"/>
    <w:rsid w:val="00950092"/>
    <w:rsid w:val="009512AB"/>
    <w:rsid w:val="009514C8"/>
    <w:rsid w:val="0095196F"/>
    <w:rsid w:val="009525CD"/>
    <w:rsid w:val="00952ACE"/>
    <w:rsid w:val="00952B8E"/>
    <w:rsid w:val="00952C6C"/>
    <w:rsid w:val="00953153"/>
    <w:rsid w:val="00953DAA"/>
    <w:rsid w:val="00954449"/>
    <w:rsid w:val="00954C64"/>
    <w:rsid w:val="00954F95"/>
    <w:rsid w:val="009553E3"/>
    <w:rsid w:val="0095592D"/>
    <w:rsid w:val="00955A1D"/>
    <w:rsid w:val="00956A68"/>
    <w:rsid w:val="009570F4"/>
    <w:rsid w:val="009571B9"/>
    <w:rsid w:val="009578DF"/>
    <w:rsid w:val="00957904"/>
    <w:rsid w:val="009579E7"/>
    <w:rsid w:val="00960FBE"/>
    <w:rsid w:val="0096149E"/>
    <w:rsid w:val="009614F8"/>
    <w:rsid w:val="009617CD"/>
    <w:rsid w:val="009619C5"/>
    <w:rsid w:val="00962167"/>
    <w:rsid w:val="00962747"/>
    <w:rsid w:val="0096367E"/>
    <w:rsid w:val="009636A7"/>
    <w:rsid w:val="009636AE"/>
    <w:rsid w:val="00963854"/>
    <w:rsid w:val="0096393E"/>
    <w:rsid w:val="0096395A"/>
    <w:rsid w:val="00964841"/>
    <w:rsid w:val="009651E2"/>
    <w:rsid w:val="0096560C"/>
    <w:rsid w:val="00965D07"/>
    <w:rsid w:val="00966FCA"/>
    <w:rsid w:val="00967612"/>
    <w:rsid w:val="00967A16"/>
    <w:rsid w:val="00967C20"/>
    <w:rsid w:val="00967F12"/>
    <w:rsid w:val="0097011A"/>
    <w:rsid w:val="00970A26"/>
    <w:rsid w:val="0097160D"/>
    <w:rsid w:val="00972516"/>
    <w:rsid w:val="00972A2D"/>
    <w:rsid w:val="00972C27"/>
    <w:rsid w:val="00973E00"/>
    <w:rsid w:val="009745E7"/>
    <w:rsid w:val="009747BD"/>
    <w:rsid w:val="00974876"/>
    <w:rsid w:val="0097590D"/>
    <w:rsid w:val="009762BA"/>
    <w:rsid w:val="0098094D"/>
    <w:rsid w:val="00980C33"/>
    <w:rsid w:val="00980E22"/>
    <w:rsid w:val="00981001"/>
    <w:rsid w:val="009810FE"/>
    <w:rsid w:val="00981DBB"/>
    <w:rsid w:val="00981F23"/>
    <w:rsid w:val="00982057"/>
    <w:rsid w:val="00982851"/>
    <w:rsid w:val="00982F57"/>
    <w:rsid w:val="009836EE"/>
    <w:rsid w:val="00983D78"/>
    <w:rsid w:val="00983E03"/>
    <w:rsid w:val="00983E7B"/>
    <w:rsid w:val="00983EF4"/>
    <w:rsid w:val="009843CB"/>
    <w:rsid w:val="009845FE"/>
    <w:rsid w:val="00984669"/>
    <w:rsid w:val="00984888"/>
    <w:rsid w:val="00984AA0"/>
    <w:rsid w:val="00984E72"/>
    <w:rsid w:val="00985F47"/>
    <w:rsid w:val="009876F9"/>
    <w:rsid w:val="00987BB8"/>
    <w:rsid w:val="00987D7F"/>
    <w:rsid w:val="00991003"/>
    <w:rsid w:val="0099176C"/>
    <w:rsid w:val="00992FCC"/>
    <w:rsid w:val="00992FD6"/>
    <w:rsid w:val="00993BDF"/>
    <w:rsid w:val="00993C06"/>
    <w:rsid w:val="009957B2"/>
    <w:rsid w:val="00995D94"/>
    <w:rsid w:val="00996892"/>
    <w:rsid w:val="00996E03"/>
    <w:rsid w:val="009970E4"/>
    <w:rsid w:val="00997144"/>
    <w:rsid w:val="009971B5"/>
    <w:rsid w:val="009A0613"/>
    <w:rsid w:val="009A0DF4"/>
    <w:rsid w:val="009A1FAE"/>
    <w:rsid w:val="009A3236"/>
    <w:rsid w:val="009A330F"/>
    <w:rsid w:val="009A34E2"/>
    <w:rsid w:val="009A473D"/>
    <w:rsid w:val="009A4BAC"/>
    <w:rsid w:val="009A4D1C"/>
    <w:rsid w:val="009A5414"/>
    <w:rsid w:val="009A5521"/>
    <w:rsid w:val="009A58F9"/>
    <w:rsid w:val="009A62CB"/>
    <w:rsid w:val="009A6E05"/>
    <w:rsid w:val="009A7495"/>
    <w:rsid w:val="009A7AF2"/>
    <w:rsid w:val="009B0925"/>
    <w:rsid w:val="009B1012"/>
    <w:rsid w:val="009B20EF"/>
    <w:rsid w:val="009B26CB"/>
    <w:rsid w:val="009B2FA8"/>
    <w:rsid w:val="009B3178"/>
    <w:rsid w:val="009B374C"/>
    <w:rsid w:val="009B386B"/>
    <w:rsid w:val="009B4BA5"/>
    <w:rsid w:val="009B4D3A"/>
    <w:rsid w:val="009B4E0B"/>
    <w:rsid w:val="009B5B50"/>
    <w:rsid w:val="009B5C68"/>
    <w:rsid w:val="009B6625"/>
    <w:rsid w:val="009B6AE9"/>
    <w:rsid w:val="009B6D6F"/>
    <w:rsid w:val="009B7180"/>
    <w:rsid w:val="009B71D4"/>
    <w:rsid w:val="009B77B1"/>
    <w:rsid w:val="009B7AAD"/>
    <w:rsid w:val="009B7BE0"/>
    <w:rsid w:val="009B7DF0"/>
    <w:rsid w:val="009C0352"/>
    <w:rsid w:val="009C0C11"/>
    <w:rsid w:val="009C1556"/>
    <w:rsid w:val="009C1B07"/>
    <w:rsid w:val="009C31F8"/>
    <w:rsid w:val="009C38F7"/>
    <w:rsid w:val="009C3B18"/>
    <w:rsid w:val="009C3C9B"/>
    <w:rsid w:val="009C3CA4"/>
    <w:rsid w:val="009C48C9"/>
    <w:rsid w:val="009C49D7"/>
    <w:rsid w:val="009C4BED"/>
    <w:rsid w:val="009C5270"/>
    <w:rsid w:val="009C5865"/>
    <w:rsid w:val="009C5925"/>
    <w:rsid w:val="009C62BE"/>
    <w:rsid w:val="009C6CB3"/>
    <w:rsid w:val="009C6D8F"/>
    <w:rsid w:val="009C7AD1"/>
    <w:rsid w:val="009D0116"/>
    <w:rsid w:val="009D03E3"/>
    <w:rsid w:val="009D0970"/>
    <w:rsid w:val="009D14E8"/>
    <w:rsid w:val="009D2735"/>
    <w:rsid w:val="009D314F"/>
    <w:rsid w:val="009D3203"/>
    <w:rsid w:val="009D36D6"/>
    <w:rsid w:val="009D470D"/>
    <w:rsid w:val="009D4F59"/>
    <w:rsid w:val="009D5762"/>
    <w:rsid w:val="009D5B2A"/>
    <w:rsid w:val="009D5FD3"/>
    <w:rsid w:val="009D65B1"/>
    <w:rsid w:val="009D78B0"/>
    <w:rsid w:val="009D7C48"/>
    <w:rsid w:val="009D7CAA"/>
    <w:rsid w:val="009D7DCF"/>
    <w:rsid w:val="009E0B94"/>
    <w:rsid w:val="009E0D15"/>
    <w:rsid w:val="009E12E4"/>
    <w:rsid w:val="009E28BE"/>
    <w:rsid w:val="009E2E4F"/>
    <w:rsid w:val="009E3F34"/>
    <w:rsid w:val="009E437F"/>
    <w:rsid w:val="009E47AB"/>
    <w:rsid w:val="009E5598"/>
    <w:rsid w:val="009E5805"/>
    <w:rsid w:val="009E5B43"/>
    <w:rsid w:val="009E7C9C"/>
    <w:rsid w:val="009E7CBB"/>
    <w:rsid w:val="009F0309"/>
    <w:rsid w:val="009F059A"/>
    <w:rsid w:val="009F13D1"/>
    <w:rsid w:val="009F1650"/>
    <w:rsid w:val="009F27CD"/>
    <w:rsid w:val="009F27E8"/>
    <w:rsid w:val="009F28E6"/>
    <w:rsid w:val="009F33FF"/>
    <w:rsid w:val="009F3C87"/>
    <w:rsid w:val="009F3EE2"/>
    <w:rsid w:val="009F48E4"/>
    <w:rsid w:val="009F4CBE"/>
    <w:rsid w:val="009F4CEF"/>
    <w:rsid w:val="009F575E"/>
    <w:rsid w:val="009F6096"/>
    <w:rsid w:val="009F6351"/>
    <w:rsid w:val="009F63FD"/>
    <w:rsid w:val="009F6848"/>
    <w:rsid w:val="009F7220"/>
    <w:rsid w:val="009F761E"/>
    <w:rsid w:val="009F76C2"/>
    <w:rsid w:val="009F7A0B"/>
    <w:rsid w:val="00A00D43"/>
    <w:rsid w:val="00A011C1"/>
    <w:rsid w:val="00A01EF1"/>
    <w:rsid w:val="00A02727"/>
    <w:rsid w:val="00A027CF"/>
    <w:rsid w:val="00A04555"/>
    <w:rsid w:val="00A04868"/>
    <w:rsid w:val="00A04A16"/>
    <w:rsid w:val="00A04D8D"/>
    <w:rsid w:val="00A05860"/>
    <w:rsid w:val="00A05BA5"/>
    <w:rsid w:val="00A05EB0"/>
    <w:rsid w:val="00A05F9B"/>
    <w:rsid w:val="00A07E5E"/>
    <w:rsid w:val="00A07FE9"/>
    <w:rsid w:val="00A10679"/>
    <w:rsid w:val="00A10903"/>
    <w:rsid w:val="00A1093E"/>
    <w:rsid w:val="00A10BDC"/>
    <w:rsid w:val="00A1146C"/>
    <w:rsid w:val="00A1172A"/>
    <w:rsid w:val="00A12238"/>
    <w:rsid w:val="00A1228C"/>
    <w:rsid w:val="00A124B1"/>
    <w:rsid w:val="00A149DE"/>
    <w:rsid w:val="00A14C46"/>
    <w:rsid w:val="00A1502F"/>
    <w:rsid w:val="00A167CE"/>
    <w:rsid w:val="00A169AF"/>
    <w:rsid w:val="00A179AF"/>
    <w:rsid w:val="00A17F89"/>
    <w:rsid w:val="00A21D98"/>
    <w:rsid w:val="00A2352D"/>
    <w:rsid w:val="00A239E5"/>
    <w:rsid w:val="00A23AA7"/>
    <w:rsid w:val="00A24106"/>
    <w:rsid w:val="00A2476E"/>
    <w:rsid w:val="00A24857"/>
    <w:rsid w:val="00A2496C"/>
    <w:rsid w:val="00A250C4"/>
    <w:rsid w:val="00A25C28"/>
    <w:rsid w:val="00A25FA8"/>
    <w:rsid w:val="00A26E55"/>
    <w:rsid w:val="00A273E7"/>
    <w:rsid w:val="00A3003C"/>
    <w:rsid w:val="00A30123"/>
    <w:rsid w:val="00A30528"/>
    <w:rsid w:val="00A30F7F"/>
    <w:rsid w:val="00A31749"/>
    <w:rsid w:val="00A31A98"/>
    <w:rsid w:val="00A3432D"/>
    <w:rsid w:val="00A34721"/>
    <w:rsid w:val="00A34980"/>
    <w:rsid w:val="00A35114"/>
    <w:rsid w:val="00A351C7"/>
    <w:rsid w:val="00A35FB5"/>
    <w:rsid w:val="00A37315"/>
    <w:rsid w:val="00A40010"/>
    <w:rsid w:val="00A40281"/>
    <w:rsid w:val="00A403BA"/>
    <w:rsid w:val="00A40B45"/>
    <w:rsid w:val="00A41A12"/>
    <w:rsid w:val="00A423F9"/>
    <w:rsid w:val="00A43693"/>
    <w:rsid w:val="00A44068"/>
    <w:rsid w:val="00A45775"/>
    <w:rsid w:val="00A45A80"/>
    <w:rsid w:val="00A45F5E"/>
    <w:rsid w:val="00A45F99"/>
    <w:rsid w:val="00A4616B"/>
    <w:rsid w:val="00A472B2"/>
    <w:rsid w:val="00A47853"/>
    <w:rsid w:val="00A50374"/>
    <w:rsid w:val="00A506F1"/>
    <w:rsid w:val="00A50C25"/>
    <w:rsid w:val="00A5155D"/>
    <w:rsid w:val="00A52325"/>
    <w:rsid w:val="00A5259D"/>
    <w:rsid w:val="00A525A9"/>
    <w:rsid w:val="00A52764"/>
    <w:rsid w:val="00A52903"/>
    <w:rsid w:val="00A52DC5"/>
    <w:rsid w:val="00A54000"/>
    <w:rsid w:val="00A551A8"/>
    <w:rsid w:val="00A5520D"/>
    <w:rsid w:val="00A55719"/>
    <w:rsid w:val="00A55B6B"/>
    <w:rsid w:val="00A567AF"/>
    <w:rsid w:val="00A56CDD"/>
    <w:rsid w:val="00A57213"/>
    <w:rsid w:val="00A575E4"/>
    <w:rsid w:val="00A57A7C"/>
    <w:rsid w:val="00A57B70"/>
    <w:rsid w:val="00A57EEB"/>
    <w:rsid w:val="00A60159"/>
    <w:rsid w:val="00A61AF5"/>
    <w:rsid w:val="00A6270A"/>
    <w:rsid w:val="00A639DC"/>
    <w:rsid w:val="00A64CE4"/>
    <w:rsid w:val="00A64D2A"/>
    <w:rsid w:val="00A65DEC"/>
    <w:rsid w:val="00A7032A"/>
    <w:rsid w:val="00A70728"/>
    <w:rsid w:val="00A70E8F"/>
    <w:rsid w:val="00A71923"/>
    <w:rsid w:val="00A71BDD"/>
    <w:rsid w:val="00A72119"/>
    <w:rsid w:val="00A72314"/>
    <w:rsid w:val="00A72DC0"/>
    <w:rsid w:val="00A736F2"/>
    <w:rsid w:val="00A750F8"/>
    <w:rsid w:val="00A7614F"/>
    <w:rsid w:val="00A7645B"/>
    <w:rsid w:val="00A77803"/>
    <w:rsid w:val="00A77A88"/>
    <w:rsid w:val="00A77BD3"/>
    <w:rsid w:val="00A800DB"/>
    <w:rsid w:val="00A8027C"/>
    <w:rsid w:val="00A80605"/>
    <w:rsid w:val="00A80CC6"/>
    <w:rsid w:val="00A80E1E"/>
    <w:rsid w:val="00A816BE"/>
    <w:rsid w:val="00A824AF"/>
    <w:rsid w:val="00A85202"/>
    <w:rsid w:val="00A85DE4"/>
    <w:rsid w:val="00A86B57"/>
    <w:rsid w:val="00A86E81"/>
    <w:rsid w:val="00A87649"/>
    <w:rsid w:val="00A8772E"/>
    <w:rsid w:val="00A87807"/>
    <w:rsid w:val="00A87CB1"/>
    <w:rsid w:val="00A90D30"/>
    <w:rsid w:val="00A91420"/>
    <w:rsid w:val="00A91D66"/>
    <w:rsid w:val="00A91FD2"/>
    <w:rsid w:val="00A92088"/>
    <w:rsid w:val="00A9283C"/>
    <w:rsid w:val="00A92C2D"/>
    <w:rsid w:val="00A92F37"/>
    <w:rsid w:val="00A934B6"/>
    <w:rsid w:val="00A935D8"/>
    <w:rsid w:val="00A944C6"/>
    <w:rsid w:val="00A94744"/>
    <w:rsid w:val="00A9477A"/>
    <w:rsid w:val="00A94D5E"/>
    <w:rsid w:val="00A96713"/>
    <w:rsid w:val="00A96C0D"/>
    <w:rsid w:val="00A97F1E"/>
    <w:rsid w:val="00AA0024"/>
    <w:rsid w:val="00AA03BB"/>
    <w:rsid w:val="00AA0E8C"/>
    <w:rsid w:val="00AA1398"/>
    <w:rsid w:val="00AA1CD5"/>
    <w:rsid w:val="00AA465A"/>
    <w:rsid w:val="00AA4930"/>
    <w:rsid w:val="00AA4E48"/>
    <w:rsid w:val="00AA5505"/>
    <w:rsid w:val="00AA5573"/>
    <w:rsid w:val="00AA55AA"/>
    <w:rsid w:val="00AA5C36"/>
    <w:rsid w:val="00AA5FC3"/>
    <w:rsid w:val="00AA6AA9"/>
    <w:rsid w:val="00AA6DD3"/>
    <w:rsid w:val="00AA7528"/>
    <w:rsid w:val="00AB0013"/>
    <w:rsid w:val="00AB12EE"/>
    <w:rsid w:val="00AB18BF"/>
    <w:rsid w:val="00AB22D3"/>
    <w:rsid w:val="00AB22E2"/>
    <w:rsid w:val="00AB233F"/>
    <w:rsid w:val="00AB25C9"/>
    <w:rsid w:val="00AB3116"/>
    <w:rsid w:val="00AB405E"/>
    <w:rsid w:val="00AB4842"/>
    <w:rsid w:val="00AB4BA4"/>
    <w:rsid w:val="00AB5237"/>
    <w:rsid w:val="00AB527F"/>
    <w:rsid w:val="00AB5420"/>
    <w:rsid w:val="00AB5ABA"/>
    <w:rsid w:val="00AB5B01"/>
    <w:rsid w:val="00AB5C8C"/>
    <w:rsid w:val="00AB62E7"/>
    <w:rsid w:val="00AB6927"/>
    <w:rsid w:val="00AB6B7B"/>
    <w:rsid w:val="00AB6C4E"/>
    <w:rsid w:val="00AB7569"/>
    <w:rsid w:val="00AB7661"/>
    <w:rsid w:val="00AB770A"/>
    <w:rsid w:val="00AB795F"/>
    <w:rsid w:val="00AB7D51"/>
    <w:rsid w:val="00AB7DB4"/>
    <w:rsid w:val="00AB7E6C"/>
    <w:rsid w:val="00AC0FFC"/>
    <w:rsid w:val="00AC1463"/>
    <w:rsid w:val="00AC156C"/>
    <w:rsid w:val="00AC16EF"/>
    <w:rsid w:val="00AC1D06"/>
    <w:rsid w:val="00AC2ABD"/>
    <w:rsid w:val="00AC2CC9"/>
    <w:rsid w:val="00AC31AE"/>
    <w:rsid w:val="00AC44D0"/>
    <w:rsid w:val="00AC46B8"/>
    <w:rsid w:val="00AC5648"/>
    <w:rsid w:val="00AC5FFE"/>
    <w:rsid w:val="00AC6D54"/>
    <w:rsid w:val="00AC71F0"/>
    <w:rsid w:val="00AC7995"/>
    <w:rsid w:val="00AD0569"/>
    <w:rsid w:val="00AD0DCD"/>
    <w:rsid w:val="00AD1168"/>
    <w:rsid w:val="00AD1262"/>
    <w:rsid w:val="00AD13EE"/>
    <w:rsid w:val="00AD15B4"/>
    <w:rsid w:val="00AD2340"/>
    <w:rsid w:val="00AD3421"/>
    <w:rsid w:val="00AD3788"/>
    <w:rsid w:val="00AD395D"/>
    <w:rsid w:val="00AD4802"/>
    <w:rsid w:val="00AD5BA8"/>
    <w:rsid w:val="00AD6190"/>
    <w:rsid w:val="00AD6F1C"/>
    <w:rsid w:val="00AE06EF"/>
    <w:rsid w:val="00AE0D55"/>
    <w:rsid w:val="00AE0DB0"/>
    <w:rsid w:val="00AE0DB9"/>
    <w:rsid w:val="00AE119A"/>
    <w:rsid w:val="00AE25B4"/>
    <w:rsid w:val="00AE3200"/>
    <w:rsid w:val="00AE3C20"/>
    <w:rsid w:val="00AE3D74"/>
    <w:rsid w:val="00AE44C5"/>
    <w:rsid w:val="00AE4764"/>
    <w:rsid w:val="00AE484D"/>
    <w:rsid w:val="00AE4DE8"/>
    <w:rsid w:val="00AE5984"/>
    <w:rsid w:val="00AE5BD8"/>
    <w:rsid w:val="00AE5BF1"/>
    <w:rsid w:val="00AE5CA9"/>
    <w:rsid w:val="00AE66F1"/>
    <w:rsid w:val="00AE687C"/>
    <w:rsid w:val="00AE6A01"/>
    <w:rsid w:val="00AE6A74"/>
    <w:rsid w:val="00AE6EE8"/>
    <w:rsid w:val="00AE73C4"/>
    <w:rsid w:val="00AE73E5"/>
    <w:rsid w:val="00AE7F19"/>
    <w:rsid w:val="00AF001A"/>
    <w:rsid w:val="00AF0C73"/>
    <w:rsid w:val="00AF1BBC"/>
    <w:rsid w:val="00AF22A5"/>
    <w:rsid w:val="00AF2BEA"/>
    <w:rsid w:val="00AF321E"/>
    <w:rsid w:val="00AF32E7"/>
    <w:rsid w:val="00AF41D6"/>
    <w:rsid w:val="00AF4E11"/>
    <w:rsid w:val="00AF5278"/>
    <w:rsid w:val="00AF5973"/>
    <w:rsid w:val="00AF5A18"/>
    <w:rsid w:val="00AF70D4"/>
    <w:rsid w:val="00AF7A5E"/>
    <w:rsid w:val="00AF7B0E"/>
    <w:rsid w:val="00B00C6D"/>
    <w:rsid w:val="00B0117A"/>
    <w:rsid w:val="00B016B9"/>
    <w:rsid w:val="00B0185C"/>
    <w:rsid w:val="00B01F40"/>
    <w:rsid w:val="00B02449"/>
    <w:rsid w:val="00B03CC0"/>
    <w:rsid w:val="00B0451E"/>
    <w:rsid w:val="00B04ED5"/>
    <w:rsid w:val="00B04EE9"/>
    <w:rsid w:val="00B06335"/>
    <w:rsid w:val="00B068F3"/>
    <w:rsid w:val="00B100F2"/>
    <w:rsid w:val="00B11F20"/>
    <w:rsid w:val="00B120DE"/>
    <w:rsid w:val="00B123F0"/>
    <w:rsid w:val="00B128ED"/>
    <w:rsid w:val="00B134F8"/>
    <w:rsid w:val="00B13708"/>
    <w:rsid w:val="00B13A12"/>
    <w:rsid w:val="00B1406E"/>
    <w:rsid w:val="00B15406"/>
    <w:rsid w:val="00B15EC3"/>
    <w:rsid w:val="00B16289"/>
    <w:rsid w:val="00B162E9"/>
    <w:rsid w:val="00B167D7"/>
    <w:rsid w:val="00B16E7A"/>
    <w:rsid w:val="00B16F4F"/>
    <w:rsid w:val="00B171E4"/>
    <w:rsid w:val="00B175F5"/>
    <w:rsid w:val="00B200E1"/>
    <w:rsid w:val="00B21570"/>
    <w:rsid w:val="00B21889"/>
    <w:rsid w:val="00B2225E"/>
    <w:rsid w:val="00B2246F"/>
    <w:rsid w:val="00B22DD7"/>
    <w:rsid w:val="00B2318C"/>
    <w:rsid w:val="00B2477D"/>
    <w:rsid w:val="00B24BE9"/>
    <w:rsid w:val="00B2501F"/>
    <w:rsid w:val="00B250C1"/>
    <w:rsid w:val="00B25136"/>
    <w:rsid w:val="00B255B9"/>
    <w:rsid w:val="00B255C6"/>
    <w:rsid w:val="00B25AE1"/>
    <w:rsid w:val="00B277D7"/>
    <w:rsid w:val="00B27D44"/>
    <w:rsid w:val="00B27EC7"/>
    <w:rsid w:val="00B30891"/>
    <w:rsid w:val="00B31544"/>
    <w:rsid w:val="00B31550"/>
    <w:rsid w:val="00B31638"/>
    <w:rsid w:val="00B31D45"/>
    <w:rsid w:val="00B32B4E"/>
    <w:rsid w:val="00B32C64"/>
    <w:rsid w:val="00B32FED"/>
    <w:rsid w:val="00B3332A"/>
    <w:rsid w:val="00B333CE"/>
    <w:rsid w:val="00B33D1A"/>
    <w:rsid w:val="00B33FA1"/>
    <w:rsid w:val="00B34F60"/>
    <w:rsid w:val="00B35EFA"/>
    <w:rsid w:val="00B36A2F"/>
    <w:rsid w:val="00B37261"/>
    <w:rsid w:val="00B37F74"/>
    <w:rsid w:val="00B41A77"/>
    <w:rsid w:val="00B4341B"/>
    <w:rsid w:val="00B4392A"/>
    <w:rsid w:val="00B43A3E"/>
    <w:rsid w:val="00B4455B"/>
    <w:rsid w:val="00B44999"/>
    <w:rsid w:val="00B44B8C"/>
    <w:rsid w:val="00B45BBE"/>
    <w:rsid w:val="00B46F59"/>
    <w:rsid w:val="00B471D7"/>
    <w:rsid w:val="00B47E5B"/>
    <w:rsid w:val="00B50B47"/>
    <w:rsid w:val="00B511A3"/>
    <w:rsid w:val="00B512A8"/>
    <w:rsid w:val="00B51B90"/>
    <w:rsid w:val="00B52875"/>
    <w:rsid w:val="00B548C5"/>
    <w:rsid w:val="00B54C11"/>
    <w:rsid w:val="00B55509"/>
    <w:rsid w:val="00B557B1"/>
    <w:rsid w:val="00B56126"/>
    <w:rsid w:val="00B562B5"/>
    <w:rsid w:val="00B57221"/>
    <w:rsid w:val="00B57DE1"/>
    <w:rsid w:val="00B57ED2"/>
    <w:rsid w:val="00B60618"/>
    <w:rsid w:val="00B60B15"/>
    <w:rsid w:val="00B610BB"/>
    <w:rsid w:val="00B61416"/>
    <w:rsid w:val="00B6211F"/>
    <w:rsid w:val="00B625BC"/>
    <w:rsid w:val="00B62C04"/>
    <w:rsid w:val="00B62DE7"/>
    <w:rsid w:val="00B63627"/>
    <w:rsid w:val="00B637B3"/>
    <w:rsid w:val="00B640B1"/>
    <w:rsid w:val="00B64512"/>
    <w:rsid w:val="00B6468C"/>
    <w:rsid w:val="00B648C5"/>
    <w:rsid w:val="00B64CF5"/>
    <w:rsid w:val="00B64DC3"/>
    <w:rsid w:val="00B64F84"/>
    <w:rsid w:val="00B65259"/>
    <w:rsid w:val="00B65BEF"/>
    <w:rsid w:val="00B66706"/>
    <w:rsid w:val="00B66B50"/>
    <w:rsid w:val="00B67821"/>
    <w:rsid w:val="00B67AD8"/>
    <w:rsid w:val="00B70966"/>
    <w:rsid w:val="00B70B50"/>
    <w:rsid w:val="00B70BFC"/>
    <w:rsid w:val="00B7194E"/>
    <w:rsid w:val="00B723D2"/>
    <w:rsid w:val="00B723D7"/>
    <w:rsid w:val="00B7251E"/>
    <w:rsid w:val="00B74EA7"/>
    <w:rsid w:val="00B7514E"/>
    <w:rsid w:val="00B75288"/>
    <w:rsid w:val="00B75812"/>
    <w:rsid w:val="00B75A43"/>
    <w:rsid w:val="00B75C81"/>
    <w:rsid w:val="00B762F6"/>
    <w:rsid w:val="00B7695D"/>
    <w:rsid w:val="00B77179"/>
    <w:rsid w:val="00B77B94"/>
    <w:rsid w:val="00B77C85"/>
    <w:rsid w:val="00B800E2"/>
    <w:rsid w:val="00B80157"/>
    <w:rsid w:val="00B809A6"/>
    <w:rsid w:val="00B809E2"/>
    <w:rsid w:val="00B80A4B"/>
    <w:rsid w:val="00B80D50"/>
    <w:rsid w:val="00B81356"/>
    <w:rsid w:val="00B81739"/>
    <w:rsid w:val="00B82214"/>
    <w:rsid w:val="00B82676"/>
    <w:rsid w:val="00B827B4"/>
    <w:rsid w:val="00B82DD0"/>
    <w:rsid w:val="00B83195"/>
    <w:rsid w:val="00B83226"/>
    <w:rsid w:val="00B836B8"/>
    <w:rsid w:val="00B836F1"/>
    <w:rsid w:val="00B84013"/>
    <w:rsid w:val="00B84621"/>
    <w:rsid w:val="00B84AE5"/>
    <w:rsid w:val="00B85642"/>
    <w:rsid w:val="00B85DA9"/>
    <w:rsid w:val="00B868D8"/>
    <w:rsid w:val="00B87002"/>
    <w:rsid w:val="00B87368"/>
    <w:rsid w:val="00B87C5E"/>
    <w:rsid w:val="00B90966"/>
    <w:rsid w:val="00B90FA6"/>
    <w:rsid w:val="00B90FB9"/>
    <w:rsid w:val="00B926CA"/>
    <w:rsid w:val="00B9360A"/>
    <w:rsid w:val="00B93A00"/>
    <w:rsid w:val="00B945F8"/>
    <w:rsid w:val="00B94707"/>
    <w:rsid w:val="00B94BA0"/>
    <w:rsid w:val="00B94C63"/>
    <w:rsid w:val="00B95443"/>
    <w:rsid w:val="00B955A1"/>
    <w:rsid w:val="00B95923"/>
    <w:rsid w:val="00B9595E"/>
    <w:rsid w:val="00B96003"/>
    <w:rsid w:val="00B96038"/>
    <w:rsid w:val="00B966B5"/>
    <w:rsid w:val="00B96B8D"/>
    <w:rsid w:val="00B96C70"/>
    <w:rsid w:val="00B9719A"/>
    <w:rsid w:val="00B972F3"/>
    <w:rsid w:val="00BA0027"/>
    <w:rsid w:val="00BA09B5"/>
    <w:rsid w:val="00BA0B7D"/>
    <w:rsid w:val="00BA11EC"/>
    <w:rsid w:val="00BA125B"/>
    <w:rsid w:val="00BA15C2"/>
    <w:rsid w:val="00BA1A32"/>
    <w:rsid w:val="00BA2170"/>
    <w:rsid w:val="00BA322F"/>
    <w:rsid w:val="00BA3EE4"/>
    <w:rsid w:val="00BA400E"/>
    <w:rsid w:val="00BA420A"/>
    <w:rsid w:val="00BA4519"/>
    <w:rsid w:val="00BA4B96"/>
    <w:rsid w:val="00BA4F57"/>
    <w:rsid w:val="00BA4FDC"/>
    <w:rsid w:val="00BA5557"/>
    <w:rsid w:val="00BA5930"/>
    <w:rsid w:val="00BA660A"/>
    <w:rsid w:val="00BA66F2"/>
    <w:rsid w:val="00BA7549"/>
    <w:rsid w:val="00BA7AC8"/>
    <w:rsid w:val="00BA7B38"/>
    <w:rsid w:val="00BB0107"/>
    <w:rsid w:val="00BB052E"/>
    <w:rsid w:val="00BB053E"/>
    <w:rsid w:val="00BB0B39"/>
    <w:rsid w:val="00BB11AD"/>
    <w:rsid w:val="00BB14E3"/>
    <w:rsid w:val="00BB154C"/>
    <w:rsid w:val="00BB155C"/>
    <w:rsid w:val="00BB1D7C"/>
    <w:rsid w:val="00BB28EC"/>
    <w:rsid w:val="00BB3523"/>
    <w:rsid w:val="00BB35E1"/>
    <w:rsid w:val="00BB41BF"/>
    <w:rsid w:val="00BB441B"/>
    <w:rsid w:val="00BB4D5A"/>
    <w:rsid w:val="00BB5426"/>
    <w:rsid w:val="00BB54AC"/>
    <w:rsid w:val="00BB6089"/>
    <w:rsid w:val="00BB6349"/>
    <w:rsid w:val="00BB6626"/>
    <w:rsid w:val="00BB6EB2"/>
    <w:rsid w:val="00BB7E33"/>
    <w:rsid w:val="00BC15B7"/>
    <w:rsid w:val="00BC188A"/>
    <w:rsid w:val="00BC1D8C"/>
    <w:rsid w:val="00BC1E6B"/>
    <w:rsid w:val="00BC1E82"/>
    <w:rsid w:val="00BC29BA"/>
    <w:rsid w:val="00BC2C9F"/>
    <w:rsid w:val="00BC2E1B"/>
    <w:rsid w:val="00BC3582"/>
    <w:rsid w:val="00BC40FE"/>
    <w:rsid w:val="00BC51E0"/>
    <w:rsid w:val="00BC53DB"/>
    <w:rsid w:val="00BC5615"/>
    <w:rsid w:val="00BC5AC6"/>
    <w:rsid w:val="00BC6B66"/>
    <w:rsid w:val="00BC6F62"/>
    <w:rsid w:val="00BC73B9"/>
    <w:rsid w:val="00BC74F4"/>
    <w:rsid w:val="00BC799E"/>
    <w:rsid w:val="00BC7D2F"/>
    <w:rsid w:val="00BC7F0D"/>
    <w:rsid w:val="00BD0689"/>
    <w:rsid w:val="00BD0C18"/>
    <w:rsid w:val="00BD0D21"/>
    <w:rsid w:val="00BD0D76"/>
    <w:rsid w:val="00BD1990"/>
    <w:rsid w:val="00BD2879"/>
    <w:rsid w:val="00BD3934"/>
    <w:rsid w:val="00BD3CBF"/>
    <w:rsid w:val="00BD3E37"/>
    <w:rsid w:val="00BD42EF"/>
    <w:rsid w:val="00BD4C4E"/>
    <w:rsid w:val="00BD4E43"/>
    <w:rsid w:val="00BD5A80"/>
    <w:rsid w:val="00BD5F2D"/>
    <w:rsid w:val="00BD6E86"/>
    <w:rsid w:val="00BD7D7D"/>
    <w:rsid w:val="00BE000E"/>
    <w:rsid w:val="00BE07D8"/>
    <w:rsid w:val="00BE0A83"/>
    <w:rsid w:val="00BE0C0C"/>
    <w:rsid w:val="00BE0E9F"/>
    <w:rsid w:val="00BE1577"/>
    <w:rsid w:val="00BE17FC"/>
    <w:rsid w:val="00BE19FF"/>
    <w:rsid w:val="00BE21BE"/>
    <w:rsid w:val="00BE43BC"/>
    <w:rsid w:val="00BE4AB8"/>
    <w:rsid w:val="00BE4F5A"/>
    <w:rsid w:val="00BE4F66"/>
    <w:rsid w:val="00BE5357"/>
    <w:rsid w:val="00BE77C0"/>
    <w:rsid w:val="00BE7B46"/>
    <w:rsid w:val="00BF046F"/>
    <w:rsid w:val="00BF08A8"/>
    <w:rsid w:val="00BF0B7D"/>
    <w:rsid w:val="00BF110E"/>
    <w:rsid w:val="00BF1B49"/>
    <w:rsid w:val="00BF1D15"/>
    <w:rsid w:val="00BF2403"/>
    <w:rsid w:val="00BF26A9"/>
    <w:rsid w:val="00BF2F0F"/>
    <w:rsid w:val="00BF2FD8"/>
    <w:rsid w:val="00BF315E"/>
    <w:rsid w:val="00BF32FE"/>
    <w:rsid w:val="00BF33DB"/>
    <w:rsid w:val="00BF3F4C"/>
    <w:rsid w:val="00BF5203"/>
    <w:rsid w:val="00BF5231"/>
    <w:rsid w:val="00BF5465"/>
    <w:rsid w:val="00BF5554"/>
    <w:rsid w:val="00BF5856"/>
    <w:rsid w:val="00BF5FC0"/>
    <w:rsid w:val="00BF684F"/>
    <w:rsid w:val="00BF7379"/>
    <w:rsid w:val="00BF77D8"/>
    <w:rsid w:val="00C00AA8"/>
    <w:rsid w:val="00C00F55"/>
    <w:rsid w:val="00C018A6"/>
    <w:rsid w:val="00C01DAF"/>
    <w:rsid w:val="00C02F7E"/>
    <w:rsid w:val="00C03BE9"/>
    <w:rsid w:val="00C04D02"/>
    <w:rsid w:val="00C04DFA"/>
    <w:rsid w:val="00C05212"/>
    <w:rsid w:val="00C05B65"/>
    <w:rsid w:val="00C05D52"/>
    <w:rsid w:val="00C05EFB"/>
    <w:rsid w:val="00C06718"/>
    <w:rsid w:val="00C06899"/>
    <w:rsid w:val="00C06B17"/>
    <w:rsid w:val="00C06FA4"/>
    <w:rsid w:val="00C071A0"/>
    <w:rsid w:val="00C072CF"/>
    <w:rsid w:val="00C07AB5"/>
    <w:rsid w:val="00C07C1D"/>
    <w:rsid w:val="00C07D49"/>
    <w:rsid w:val="00C10D56"/>
    <w:rsid w:val="00C11164"/>
    <w:rsid w:val="00C11305"/>
    <w:rsid w:val="00C11F92"/>
    <w:rsid w:val="00C12488"/>
    <w:rsid w:val="00C12F9E"/>
    <w:rsid w:val="00C138AF"/>
    <w:rsid w:val="00C13B8F"/>
    <w:rsid w:val="00C15B44"/>
    <w:rsid w:val="00C1712E"/>
    <w:rsid w:val="00C171E7"/>
    <w:rsid w:val="00C175E1"/>
    <w:rsid w:val="00C17E1D"/>
    <w:rsid w:val="00C2032D"/>
    <w:rsid w:val="00C205DB"/>
    <w:rsid w:val="00C205F5"/>
    <w:rsid w:val="00C20F62"/>
    <w:rsid w:val="00C217D8"/>
    <w:rsid w:val="00C21F38"/>
    <w:rsid w:val="00C2263D"/>
    <w:rsid w:val="00C240C3"/>
    <w:rsid w:val="00C265B6"/>
    <w:rsid w:val="00C27287"/>
    <w:rsid w:val="00C27A98"/>
    <w:rsid w:val="00C30F72"/>
    <w:rsid w:val="00C310EC"/>
    <w:rsid w:val="00C31E4A"/>
    <w:rsid w:val="00C33A5D"/>
    <w:rsid w:val="00C3457C"/>
    <w:rsid w:val="00C34D65"/>
    <w:rsid w:val="00C35348"/>
    <w:rsid w:val="00C35F1B"/>
    <w:rsid w:val="00C36C57"/>
    <w:rsid w:val="00C37AB0"/>
    <w:rsid w:val="00C37DCE"/>
    <w:rsid w:val="00C40AB0"/>
    <w:rsid w:val="00C40C28"/>
    <w:rsid w:val="00C41BA5"/>
    <w:rsid w:val="00C423FD"/>
    <w:rsid w:val="00C4301D"/>
    <w:rsid w:val="00C434BB"/>
    <w:rsid w:val="00C4366B"/>
    <w:rsid w:val="00C4384F"/>
    <w:rsid w:val="00C45127"/>
    <w:rsid w:val="00C454B2"/>
    <w:rsid w:val="00C4554C"/>
    <w:rsid w:val="00C45E33"/>
    <w:rsid w:val="00C46284"/>
    <w:rsid w:val="00C46D50"/>
    <w:rsid w:val="00C46F8A"/>
    <w:rsid w:val="00C473C7"/>
    <w:rsid w:val="00C506F4"/>
    <w:rsid w:val="00C50B2F"/>
    <w:rsid w:val="00C533F4"/>
    <w:rsid w:val="00C55025"/>
    <w:rsid w:val="00C55870"/>
    <w:rsid w:val="00C562C6"/>
    <w:rsid w:val="00C565E8"/>
    <w:rsid w:val="00C56CBC"/>
    <w:rsid w:val="00C56DA8"/>
    <w:rsid w:val="00C57BEE"/>
    <w:rsid w:val="00C57CC6"/>
    <w:rsid w:val="00C57E85"/>
    <w:rsid w:val="00C6099E"/>
    <w:rsid w:val="00C6103E"/>
    <w:rsid w:val="00C61539"/>
    <w:rsid w:val="00C618D8"/>
    <w:rsid w:val="00C62666"/>
    <w:rsid w:val="00C62EB9"/>
    <w:rsid w:val="00C666A2"/>
    <w:rsid w:val="00C66ACC"/>
    <w:rsid w:val="00C66B8C"/>
    <w:rsid w:val="00C671D2"/>
    <w:rsid w:val="00C67918"/>
    <w:rsid w:val="00C67A6D"/>
    <w:rsid w:val="00C67E08"/>
    <w:rsid w:val="00C70330"/>
    <w:rsid w:val="00C707D5"/>
    <w:rsid w:val="00C70F33"/>
    <w:rsid w:val="00C710B3"/>
    <w:rsid w:val="00C710F8"/>
    <w:rsid w:val="00C711BA"/>
    <w:rsid w:val="00C7161D"/>
    <w:rsid w:val="00C72D66"/>
    <w:rsid w:val="00C7311D"/>
    <w:rsid w:val="00C73365"/>
    <w:rsid w:val="00C7378C"/>
    <w:rsid w:val="00C73799"/>
    <w:rsid w:val="00C73A05"/>
    <w:rsid w:val="00C750B2"/>
    <w:rsid w:val="00C752AB"/>
    <w:rsid w:val="00C75391"/>
    <w:rsid w:val="00C75E9C"/>
    <w:rsid w:val="00C768CF"/>
    <w:rsid w:val="00C773A7"/>
    <w:rsid w:val="00C80084"/>
    <w:rsid w:val="00C813F4"/>
    <w:rsid w:val="00C8154D"/>
    <w:rsid w:val="00C81FA5"/>
    <w:rsid w:val="00C829B0"/>
    <w:rsid w:val="00C82BCB"/>
    <w:rsid w:val="00C82DD7"/>
    <w:rsid w:val="00C831C3"/>
    <w:rsid w:val="00C839A5"/>
    <w:rsid w:val="00C85136"/>
    <w:rsid w:val="00C852C9"/>
    <w:rsid w:val="00C854CE"/>
    <w:rsid w:val="00C85A24"/>
    <w:rsid w:val="00C861D2"/>
    <w:rsid w:val="00C862E7"/>
    <w:rsid w:val="00C865FA"/>
    <w:rsid w:val="00C867C5"/>
    <w:rsid w:val="00C86C68"/>
    <w:rsid w:val="00C87E39"/>
    <w:rsid w:val="00C922D8"/>
    <w:rsid w:val="00C923F0"/>
    <w:rsid w:val="00C92A0A"/>
    <w:rsid w:val="00C92F85"/>
    <w:rsid w:val="00C931FF"/>
    <w:rsid w:val="00C937B3"/>
    <w:rsid w:val="00C943AC"/>
    <w:rsid w:val="00C9556F"/>
    <w:rsid w:val="00C959B3"/>
    <w:rsid w:val="00C95EE2"/>
    <w:rsid w:val="00C96648"/>
    <w:rsid w:val="00C96A33"/>
    <w:rsid w:val="00C972D3"/>
    <w:rsid w:val="00C97C3A"/>
    <w:rsid w:val="00C97C84"/>
    <w:rsid w:val="00CA06CE"/>
    <w:rsid w:val="00CA20B3"/>
    <w:rsid w:val="00CA34DC"/>
    <w:rsid w:val="00CA354B"/>
    <w:rsid w:val="00CA3558"/>
    <w:rsid w:val="00CA4016"/>
    <w:rsid w:val="00CA436D"/>
    <w:rsid w:val="00CA447E"/>
    <w:rsid w:val="00CA547A"/>
    <w:rsid w:val="00CA5954"/>
    <w:rsid w:val="00CA5C1F"/>
    <w:rsid w:val="00CA5E17"/>
    <w:rsid w:val="00CA6281"/>
    <w:rsid w:val="00CA62AF"/>
    <w:rsid w:val="00CA7899"/>
    <w:rsid w:val="00CA7965"/>
    <w:rsid w:val="00CB0AB5"/>
    <w:rsid w:val="00CB1373"/>
    <w:rsid w:val="00CB253C"/>
    <w:rsid w:val="00CB2F35"/>
    <w:rsid w:val="00CB382F"/>
    <w:rsid w:val="00CB459B"/>
    <w:rsid w:val="00CB45CE"/>
    <w:rsid w:val="00CB4629"/>
    <w:rsid w:val="00CB462E"/>
    <w:rsid w:val="00CB4CC7"/>
    <w:rsid w:val="00CB4DE3"/>
    <w:rsid w:val="00CB5081"/>
    <w:rsid w:val="00CB5EEC"/>
    <w:rsid w:val="00CB6EA1"/>
    <w:rsid w:val="00CB7C86"/>
    <w:rsid w:val="00CC0A01"/>
    <w:rsid w:val="00CC0A2E"/>
    <w:rsid w:val="00CC0D1E"/>
    <w:rsid w:val="00CC14D6"/>
    <w:rsid w:val="00CC16B4"/>
    <w:rsid w:val="00CC1E72"/>
    <w:rsid w:val="00CC3958"/>
    <w:rsid w:val="00CC50AC"/>
    <w:rsid w:val="00CC5C6B"/>
    <w:rsid w:val="00CC5FB6"/>
    <w:rsid w:val="00CC67C3"/>
    <w:rsid w:val="00CC733D"/>
    <w:rsid w:val="00CC7E41"/>
    <w:rsid w:val="00CD04E7"/>
    <w:rsid w:val="00CD127A"/>
    <w:rsid w:val="00CD2510"/>
    <w:rsid w:val="00CD25A5"/>
    <w:rsid w:val="00CD2632"/>
    <w:rsid w:val="00CD38F1"/>
    <w:rsid w:val="00CD3B1C"/>
    <w:rsid w:val="00CD41F1"/>
    <w:rsid w:val="00CD4CA2"/>
    <w:rsid w:val="00CD5893"/>
    <w:rsid w:val="00CD5DA1"/>
    <w:rsid w:val="00CD6342"/>
    <w:rsid w:val="00CD6AD2"/>
    <w:rsid w:val="00CD7248"/>
    <w:rsid w:val="00CD7474"/>
    <w:rsid w:val="00CD7906"/>
    <w:rsid w:val="00CE08E2"/>
    <w:rsid w:val="00CE21FC"/>
    <w:rsid w:val="00CE2484"/>
    <w:rsid w:val="00CE2AA3"/>
    <w:rsid w:val="00CE3DFE"/>
    <w:rsid w:val="00CE4769"/>
    <w:rsid w:val="00CE7487"/>
    <w:rsid w:val="00CE765C"/>
    <w:rsid w:val="00CE7A96"/>
    <w:rsid w:val="00CE7F8D"/>
    <w:rsid w:val="00CF0E40"/>
    <w:rsid w:val="00CF23E6"/>
    <w:rsid w:val="00CF26E8"/>
    <w:rsid w:val="00CF2706"/>
    <w:rsid w:val="00CF274C"/>
    <w:rsid w:val="00CF2A15"/>
    <w:rsid w:val="00CF3EC6"/>
    <w:rsid w:val="00CF4E87"/>
    <w:rsid w:val="00CF510E"/>
    <w:rsid w:val="00CF5520"/>
    <w:rsid w:val="00CF6607"/>
    <w:rsid w:val="00CF74E4"/>
    <w:rsid w:val="00CF7AF5"/>
    <w:rsid w:val="00D001E2"/>
    <w:rsid w:val="00D00C9E"/>
    <w:rsid w:val="00D00D34"/>
    <w:rsid w:val="00D012CB"/>
    <w:rsid w:val="00D0132E"/>
    <w:rsid w:val="00D01F63"/>
    <w:rsid w:val="00D02677"/>
    <w:rsid w:val="00D02733"/>
    <w:rsid w:val="00D0277F"/>
    <w:rsid w:val="00D028E9"/>
    <w:rsid w:val="00D02A9D"/>
    <w:rsid w:val="00D034D0"/>
    <w:rsid w:val="00D04AE6"/>
    <w:rsid w:val="00D04B29"/>
    <w:rsid w:val="00D05ACC"/>
    <w:rsid w:val="00D06053"/>
    <w:rsid w:val="00D0658D"/>
    <w:rsid w:val="00D06666"/>
    <w:rsid w:val="00D06CB9"/>
    <w:rsid w:val="00D07A8C"/>
    <w:rsid w:val="00D07F9E"/>
    <w:rsid w:val="00D106A3"/>
    <w:rsid w:val="00D1187E"/>
    <w:rsid w:val="00D11CC7"/>
    <w:rsid w:val="00D12A74"/>
    <w:rsid w:val="00D12EDF"/>
    <w:rsid w:val="00D135B1"/>
    <w:rsid w:val="00D1372A"/>
    <w:rsid w:val="00D1377D"/>
    <w:rsid w:val="00D144C2"/>
    <w:rsid w:val="00D1479C"/>
    <w:rsid w:val="00D147A5"/>
    <w:rsid w:val="00D14820"/>
    <w:rsid w:val="00D149BA"/>
    <w:rsid w:val="00D14D95"/>
    <w:rsid w:val="00D14FAC"/>
    <w:rsid w:val="00D151F8"/>
    <w:rsid w:val="00D166C4"/>
    <w:rsid w:val="00D1680B"/>
    <w:rsid w:val="00D16CC9"/>
    <w:rsid w:val="00D16DC6"/>
    <w:rsid w:val="00D16E04"/>
    <w:rsid w:val="00D17B54"/>
    <w:rsid w:val="00D208E0"/>
    <w:rsid w:val="00D2126A"/>
    <w:rsid w:val="00D212DB"/>
    <w:rsid w:val="00D2132C"/>
    <w:rsid w:val="00D21C6B"/>
    <w:rsid w:val="00D21DAB"/>
    <w:rsid w:val="00D22926"/>
    <w:rsid w:val="00D22A8B"/>
    <w:rsid w:val="00D2556A"/>
    <w:rsid w:val="00D25CC0"/>
    <w:rsid w:val="00D25DA9"/>
    <w:rsid w:val="00D26A3B"/>
    <w:rsid w:val="00D2782C"/>
    <w:rsid w:val="00D3017F"/>
    <w:rsid w:val="00D3032D"/>
    <w:rsid w:val="00D312BC"/>
    <w:rsid w:val="00D314E9"/>
    <w:rsid w:val="00D318EB"/>
    <w:rsid w:val="00D31CF0"/>
    <w:rsid w:val="00D31FE7"/>
    <w:rsid w:val="00D3299B"/>
    <w:rsid w:val="00D32AFF"/>
    <w:rsid w:val="00D32EEB"/>
    <w:rsid w:val="00D332E7"/>
    <w:rsid w:val="00D3391F"/>
    <w:rsid w:val="00D33B00"/>
    <w:rsid w:val="00D33CEE"/>
    <w:rsid w:val="00D3406B"/>
    <w:rsid w:val="00D34718"/>
    <w:rsid w:val="00D348EA"/>
    <w:rsid w:val="00D34DA7"/>
    <w:rsid w:val="00D35305"/>
    <w:rsid w:val="00D354F9"/>
    <w:rsid w:val="00D35664"/>
    <w:rsid w:val="00D3580B"/>
    <w:rsid w:val="00D406D2"/>
    <w:rsid w:val="00D40A58"/>
    <w:rsid w:val="00D40A77"/>
    <w:rsid w:val="00D4177D"/>
    <w:rsid w:val="00D41CE8"/>
    <w:rsid w:val="00D42C84"/>
    <w:rsid w:val="00D4308D"/>
    <w:rsid w:val="00D4379B"/>
    <w:rsid w:val="00D43EEA"/>
    <w:rsid w:val="00D44DC9"/>
    <w:rsid w:val="00D45C66"/>
    <w:rsid w:val="00D4667A"/>
    <w:rsid w:val="00D469A0"/>
    <w:rsid w:val="00D46FE7"/>
    <w:rsid w:val="00D47274"/>
    <w:rsid w:val="00D479ED"/>
    <w:rsid w:val="00D47B9C"/>
    <w:rsid w:val="00D502CC"/>
    <w:rsid w:val="00D51723"/>
    <w:rsid w:val="00D51884"/>
    <w:rsid w:val="00D51DC2"/>
    <w:rsid w:val="00D51E99"/>
    <w:rsid w:val="00D53685"/>
    <w:rsid w:val="00D53E0E"/>
    <w:rsid w:val="00D55D44"/>
    <w:rsid w:val="00D560BE"/>
    <w:rsid w:val="00D56179"/>
    <w:rsid w:val="00D578AD"/>
    <w:rsid w:val="00D60494"/>
    <w:rsid w:val="00D60790"/>
    <w:rsid w:val="00D60EC4"/>
    <w:rsid w:val="00D61EF2"/>
    <w:rsid w:val="00D62645"/>
    <w:rsid w:val="00D62F85"/>
    <w:rsid w:val="00D6395C"/>
    <w:rsid w:val="00D641A5"/>
    <w:rsid w:val="00D64E24"/>
    <w:rsid w:val="00D64FC1"/>
    <w:rsid w:val="00D64FE0"/>
    <w:rsid w:val="00D650A6"/>
    <w:rsid w:val="00D65533"/>
    <w:rsid w:val="00D66D7D"/>
    <w:rsid w:val="00D6700A"/>
    <w:rsid w:val="00D6740B"/>
    <w:rsid w:val="00D674D1"/>
    <w:rsid w:val="00D679B1"/>
    <w:rsid w:val="00D70D25"/>
    <w:rsid w:val="00D715B9"/>
    <w:rsid w:val="00D71B15"/>
    <w:rsid w:val="00D71EC7"/>
    <w:rsid w:val="00D72C1D"/>
    <w:rsid w:val="00D72D67"/>
    <w:rsid w:val="00D7530E"/>
    <w:rsid w:val="00D76279"/>
    <w:rsid w:val="00D764E5"/>
    <w:rsid w:val="00D76803"/>
    <w:rsid w:val="00D80410"/>
    <w:rsid w:val="00D806C4"/>
    <w:rsid w:val="00D80865"/>
    <w:rsid w:val="00D81A5D"/>
    <w:rsid w:val="00D8209E"/>
    <w:rsid w:val="00D8213D"/>
    <w:rsid w:val="00D8262D"/>
    <w:rsid w:val="00D83781"/>
    <w:rsid w:val="00D84AAE"/>
    <w:rsid w:val="00D84F2B"/>
    <w:rsid w:val="00D852A8"/>
    <w:rsid w:val="00D852EB"/>
    <w:rsid w:val="00D8561F"/>
    <w:rsid w:val="00D861E7"/>
    <w:rsid w:val="00D86F4B"/>
    <w:rsid w:val="00D8720D"/>
    <w:rsid w:val="00D8796C"/>
    <w:rsid w:val="00D87A85"/>
    <w:rsid w:val="00D87D7F"/>
    <w:rsid w:val="00D903A3"/>
    <w:rsid w:val="00D903D9"/>
    <w:rsid w:val="00D9051C"/>
    <w:rsid w:val="00D91ACD"/>
    <w:rsid w:val="00D91EFE"/>
    <w:rsid w:val="00D91F36"/>
    <w:rsid w:val="00D92A12"/>
    <w:rsid w:val="00D938BB"/>
    <w:rsid w:val="00D945FF"/>
    <w:rsid w:val="00D94857"/>
    <w:rsid w:val="00D948F0"/>
    <w:rsid w:val="00D94EE5"/>
    <w:rsid w:val="00D950F7"/>
    <w:rsid w:val="00D9569D"/>
    <w:rsid w:val="00D95F47"/>
    <w:rsid w:val="00D969B5"/>
    <w:rsid w:val="00D96FA5"/>
    <w:rsid w:val="00D97825"/>
    <w:rsid w:val="00D97C51"/>
    <w:rsid w:val="00DA0095"/>
    <w:rsid w:val="00DA016F"/>
    <w:rsid w:val="00DA0184"/>
    <w:rsid w:val="00DA16A0"/>
    <w:rsid w:val="00DA2ABB"/>
    <w:rsid w:val="00DA2CBD"/>
    <w:rsid w:val="00DA2CF0"/>
    <w:rsid w:val="00DA33DE"/>
    <w:rsid w:val="00DA3694"/>
    <w:rsid w:val="00DA382F"/>
    <w:rsid w:val="00DA38BF"/>
    <w:rsid w:val="00DA48D4"/>
    <w:rsid w:val="00DA5A89"/>
    <w:rsid w:val="00DA60C2"/>
    <w:rsid w:val="00DA645F"/>
    <w:rsid w:val="00DA697D"/>
    <w:rsid w:val="00DA6D0A"/>
    <w:rsid w:val="00DA7637"/>
    <w:rsid w:val="00DA77A7"/>
    <w:rsid w:val="00DA7EE4"/>
    <w:rsid w:val="00DB194F"/>
    <w:rsid w:val="00DB22B5"/>
    <w:rsid w:val="00DB26AD"/>
    <w:rsid w:val="00DB2CC6"/>
    <w:rsid w:val="00DB3374"/>
    <w:rsid w:val="00DB338A"/>
    <w:rsid w:val="00DB44E6"/>
    <w:rsid w:val="00DB48A8"/>
    <w:rsid w:val="00DB5010"/>
    <w:rsid w:val="00DB5033"/>
    <w:rsid w:val="00DB5789"/>
    <w:rsid w:val="00DB68BA"/>
    <w:rsid w:val="00DB6DC7"/>
    <w:rsid w:val="00DB6F25"/>
    <w:rsid w:val="00DB73A7"/>
    <w:rsid w:val="00DB74E9"/>
    <w:rsid w:val="00DB76EA"/>
    <w:rsid w:val="00DC0BF8"/>
    <w:rsid w:val="00DC1433"/>
    <w:rsid w:val="00DC2090"/>
    <w:rsid w:val="00DC26A3"/>
    <w:rsid w:val="00DC2E11"/>
    <w:rsid w:val="00DC2F30"/>
    <w:rsid w:val="00DC31E0"/>
    <w:rsid w:val="00DC34BF"/>
    <w:rsid w:val="00DC354A"/>
    <w:rsid w:val="00DC3B8C"/>
    <w:rsid w:val="00DC432F"/>
    <w:rsid w:val="00DC4668"/>
    <w:rsid w:val="00DC4777"/>
    <w:rsid w:val="00DC582C"/>
    <w:rsid w:val="00DC6465"/>
    <w:rsid w:val="00DC6AC0"/>
    <w:rsid w:val="00DC7BDA"/>
    <w:rsid w:val="00DC7CA1"/>
    <w:rsid w:val="00DC7D64"/>
    <w:rsid w:val="00DD0294"/>
    <w:rsid w:val="00DD0A6B"/>
    <w:rsid w:val="00DD0AE9"/>
    <w:rsid w:val="00DD0F0D"/>
    <w:rsid w:val="00DD19A8"/>
    <w:rsid w:val="00DD1A41"/>
    <w:rsid w:val="00DD2B3E"/>
    <w:rsid w:val="00DD4217"/>
    <w:rsid w:val="00DD432C"/>
    <w:rsid w:val="00DD46A2"/>
    <w:rsid w:val="00DD55C8"/>
    <w:rsid w:val="00DD63B5"/>
    <w:rsid w:val="00DD67B5"/>
    <w:rsid w:val="00DD68EC"/>
    <w:rsid w:val="00DD7BA7"/>
    <w:rsid w:val="00DD7F21"/>
    <w:rsid w:val="00DD7FA5"/>
    <w:rsid w:val="00DE0017"/>
    <w:rsid w:val="00DE09C1"/>
    <w:rsid w:val="00DE0C41"/>
    <w:rsid w:val="00DE0C4B"/>
    <w:rsid w:val="00DE2AC7"/>
    <w:rsid w:val="00DE2B96"/>
    <w:rsid w:val="00DE48D4"/>
    <w:rsid w:val="00DE5F72"/>
    <w:rsid w:val="00DE604F"/>
    <w:rsid w:val="00DE6103"/>
    <w:rsid w:val="00DE7389"/>
    <w:rsid w:val="00DF0297"/>
    <w:rsid w:val="00DF0B76"/>
    <w:rsid w:val="00DF15F1"/>
    <w:rsid w:val="00DF189E"/>
    <w:rsid w:val="00DF1D22"/>
    <w:rsid w:val="00DF2256"/>
    <w:rsid w:val="00DF2F86"/>
    <w:rsid w:val="00DF3B06"/>
    <w:rsid w:val="00DF47BA"/>
    <w:rsid w:val="00DF4B6F"/>
    <w:rsid w:val="00DF53F0"/>
    <w:rsid w:val="00DF5FAD"/>
    <w:rsid w:val="00DF7A0C"/>
    <w:rsid w:val="00DF7BED"/>
    <w:rsid w:val="00E0032A"/>
    <w:rsid w:val="00E00BCB"/>
    <w:rsid w:val="00E02250"/>
    <w:rsid w:val="00E034A9"/>
    <w:rsid w:val="00E034DC"/>
    <w:rsid w:val="00E036C1"/>
    <w:rsid w:val="00E039AC"/>
    <w:rsid w:val="00E03BDD"/>
    <w:rsid w:val="00E05266"/>
    <w:rsid w:val="00E05444"/>
    <w:rsid w:val="00E06932"/>
    <w:rsid w:val="00E06E95"/>
    <w:rsid w:val="00E072DD"/>
    <w:rsid w:val="00E0742C"/>
    <w:rsid w:val="00E07873"/>
    <w:rsid w:val="00E10AE6"/>
    <w:rsid w:val="00E11E97"/>
    <w:rsid w:val="00E12687"/>
    <w:rsid w:val="00E13B8B"/>
    <w:rsid w:val="00E13D99"/>
    <w:rsid w:val="00E141BA"/>
    <w:rsid w:val="00E14629"/>
    <w:rsid w:val="00E15553"/>
    <w:rsid w:val="00E15A41"/>
    <w:rsid w:val="00E15BDF"/>
    <w:rsid w:val="00E1672B"/>
    <w:rsid w:val="00E16A53"/>
    <w:rsid w:val="00E16A6A"/>
    <w:rsid w:val="00E17A4E"/>
    <w:rsid w:val="00E17BBC"/>
    <w:rsid w:val="00E202B9"/>
    <w:rsid w:val="00E20A4B"/>
    <w:rsid w:val="00E20B07"/>
    <w:rsid w:val="00E20BE8"/>
    <w:rsid w:val="00E20D44"/>
    <w:rsid w:val="00E20D54"/>
    <w:rsid w:val="00E20F0B"/>
    <w:rsid w:val="00E21911"/>
    <w:rsid w:val="00E21930"/>
    <w:rsid w:val="00E22468"/>
    <w:rsid w:val="00E2308F"/>
    <w:rsid w:val="00E235B3"/>
    <w:rsid w:val="00E23712"/>
    <w:rsid w:val="00E23802"/>
    <w:rsid w:val="00E23B4F"/>
    <w:rsid w:val="00E24DDA"/>
    <w:rsid w:val="00E26325"/>
    <w:rsid w:val="00E263E9"/>
    <w:rsid w:val="00E265AC"/>
    <w:rsid w:val="00E267D5"/>
    <w:rsid w:val="00E2749B"/>
    <w:rsid w:val="00E27D50"/>
    <w:rsid w:val="00E30B00"/>
    <w:rsid w:val="00E30E81"/>
    <w:rsid w:val="00E31261"/>
    <w:rsid w:val="00E326C4"/>
    <w:rsid w:val="00E32718"/>
    <w:rsid w:val="00E32A92"/>
    <w:rsid w:val="00E336CF"/>
    <w:rsid w:val="00E33894"/>
    <w:rsid w:val="00E33CDF"/>
    <w:rsid w:val="00E346D8"/>
    <w:rsid w:val="00E34FF7"/>
    <w:rsid w:val="00E35043"/>
    <w:rsid w:val="00E36665"/>
    <w:rsid w:val="00E371B6"/>
    <w:rsid w:val="00E37F91"/>
    <w:rsid w:val="00E40BED"/>
    <w:rsid w:val="00E41830"/>
    <w:rsid w:val="00E41EC8"/>
    <w:rsid w:val="00E420BB"/>
    <w:rsid w:val="00E42BA5"/>
    <w:rsid w:val="00E43748"/>
    <w:rsid w:val="00E43EE9"/>
    <w:rsid w:val="00E443CC"/>
    <w:rsid w:val="00E447F8"/>
    <w:rsid w:val="00E45521"/>
    <w:rsid w:val="00E45AE5"/>
    <w:rsid w:val="00E45AE8"/>
    <w:rsid w:val="00E45B62"/>
    <w:rsid w:val="00E45E78"/>
    <w:rsid w:val="00E461B2"/>
    <w:rsid w:val="00E46A59"/>
    <w:rsid w:val="00E46DAF"/>
    <w:rsid w:val="00E503F5"/>
    <w:rsid w:val="00E509C2"/>
    <w:rsid w:val="00E50B47"/>
    <w:rsid w:val="00E511D8"/>
    <w:rsid w:val="00E53264"/>
    <w:rsid w:val="00E53C78"/>
    <w:rsid w:val="00E548AB"/>
    <w:rsid w:val="00E55FA0"/>
    <w:rsid w:val="00E564BA"/>
    <w:rsid w:val="00E57D68"/>
    <w:rsid w:val="00E60E9F"/>
    <w:rsid w:val="00E61B51"/>
    <w:rsid w:val="00E62008"/>
    <w:rsid w:val="00E62585"/>
    <w:rsid w:val="00E6277A"/>
    <w:rsid w:val="00E62F05"/>
    <w:rsid w:val="00E63055"/>
    <w:rsid w:val="00E6363C"/>
    <w:rsid w:val="00E65289"/>
    <w:rsid w:val="00E65A51"/>
    <w:rsid w:val="00E66B7B"/>
    <w:rsid w:val="00E66D4F"/>
    <w:rsid w:val="00E676C3"/>
    <w:rsid w:val="00E6778D"/>
    <w:rsid w:val="00E70DBF"/>
    <w:rsid w:val="00E70E71"/>
    <w:rsid w:val="00E71521"/>
    <w:rsid w:val="00E71B32"/>
    <w:rsid w:val="00E71D16"/>
    <w:rsid w:val="00E7295B"/>
    <w:rsid w:val="00E76E82"/>
    <w:rsid w:val="00E770B3"/>
    <w:rsid w:val="00E77767"/>
    <w:rsid w:val="00E77998"/>
    <w:rsid w:val="00E804AB"/>
    <w:rsid w:val="00E81727"/>
    <w:rsid w:val="00E81C06"/>
    <w:rsid w:val="00E82DC6"/>
    <w:rsid w:val="00E83E49"/>
    <w:rsid w:val="00E8416C"/>
    <w:rsid w:val="00E845B9"/>
    <w:rsid w:val="00E84E38"/>
    <w:rsid w:val="00E84F7D"/>
    <w:rsid w:val="00E855A8"/>
    <w:rsid w:val="00E85E8A"/>
    <w:rsid w:val="00E86114"/>
    <w:rsid w:val="00E8653D"/>
    <w:rsid w:val="00E86588"/>
    <w:rsid w:val="00E8666B"/>
    <w:rsid w:val="00E86793"/>
    <w:rsid w:val="00E8705F"/>
    <w:rsid w:val="00E87115"/>
    <w:rsid w:val="00E87175"/>
    <w:rsid w:val="00E878DC"/>
    <w:rsid w:val="00E87BA8"/>
    <w:rsid w:val="00E90265"/>
    <w:rsid w:val="00E9048B"/>
    <w:rsid w:val="00E90789"/>
    <w:rsid w:val="00E90A72"/>
    <w:rsid w:val="00E91347"/>
    <w:rsid w:val="00E918D9"/>
    <w:rsid w:val="00E91AAD"/>
    <w:rsid w:val="00E92058"/>
    <w:rsid w:val="00E9234E"/>
    <w:rsid w:val="00E92B68"/>
    <w:rsid w:val="00E92FC3"/>
    <w:rsid w:val="00E94741"/>
    <w:rsid w:val="00E969A3"/>
    <w:rsid w:val="00E976AA"/>
    <w:rsid w:val="00EA01CF"/>
    <w:rsid w:val="00EA08BC"/>
    <w:rsid w:val="00EA0A8C"/>
    <w:rsid w:val="00EA0C8A"/>
    <w:rsid w:val="00EA13F5"/>
    <w:rsid w:val="00EA173F"/>
    <w:rsid w:val="00EA238C"/>
    <w:rsid w:val="00EA32D8"/>
    <w:rsid w:val="00EA373C"/>
    <w:rsid w:val="00EA3E19"/>
    <w:rsid w:val="00EA3F14"/>
    <w:rsid w:val="00EA3FB0"/>
    <w:rsid w:val="00EA5267"/>
    <w:rsid w:val="00EA529A"/>
    <w:rsid w:val="00EA68A0"/>
    <w:rsid w:val="00EA7968"/>
    <w:rsid w:val="00EA7EDB"/>
    <w:rsid w:val="00EB097A"/>
    <w:rsid w:val="00EB0D1F"/>
    <w:rsid w:val="00EB0E23"/>
    <w:rsid w:val="00EB12E3"/>
    <w:rsid w:val="00EB148B"/>
    <w:rsid w:val="00EB1FE8"/>
    <w:rsid w:val="00EB21A4"/>
    <w:rsid w:val="00EB2E37"/>
    <w:rsid w:val="00EB2F78"/>
    <w:rsid w:val="00EB34D0"/>
    <w:rsid w:val="00EB3675"/>
    <w:rsid w:val="00EB45BB"/>
    <w:rsid w:val="00EB4A2B"/>
    <w:rsid w:val="00EB6844"/>
    <w:rsid w:val="00EB6860"/>
    <w:rsid w:val="00EC28E1"/>
    <w:rsid w:val="00EC2A98"/>
    <w:rsid w:val="00EC2AE4"/>
    <w:rsid w:val="00EC3289"/>
    <w:rsid w:val="00EC38CB"/>
    <w:rsid w:val="00EC3A06"/>
    <w:rsid w:val="00EC4969"/>
    <w:rsid w:val="00EC4D40"/>
    <w:rsid w:val="00EC4F79"/>
    <w:rsid w:val="00EC640C"/>
    <w:rsid w:val="00EC6498"/>
    <w:rsid w:val="00EC6ED1"/>
    <w:rsid w:val="00ED09BE"/>
    <w:rsid w:val="00ED1040"/>
    <w:rsid w:val="00ED2147"/>
    <w:rsid w:val="00ED23A1"/>
    <w:rsid w:val="00ED27E2"/>
    <w:rsid w:val="00ED2E45"/>
    <w:rsid w:val="00ED34E0"/>
    <w:rsid w:val="00ED3F07"/>
    <w:rsid w:val="00ED41CE"/>
    <w:rsid w:val="00ED4C0B"/>
    <w:rsid w:val="00ED4CA8"/>
    <w:rsid w:val="00ED4E85"/>
    <w:rsid w:val="00ED509C"/>
    <w:rsid w:val="00ED55C3"/>
    <w:rsid w:val="00ED5C75"/>
    <w:rsid w:val="00ED5C7E"/>
    <w:rsid w:val="00ED617F"/>
    <w:rsid w:val="00ED6BC5"/>
    <w:rsid w:val="00ED7893"/>
    <w:rsid w:val="00EE059D"/>
    <w:rsid w:val="00EE0602"/>
    <w:rsid w:val="00EE0EE3"/>
    <w:rsid w:val="00EE1DAA"/>
    <w:rsid w:val="00EE251F"/>
    <w:rsid w:val="00EE3446"/>
    <w:rsid w:val="00EE3C6A"/>
    <w:rsid w:val="00EE4527"/>
    <w:rsid w:val="00EE4645"/>
    <w:rsid w:val="00EE5715"/>
    <w:rsid w:val="00EE66E0"/>
    <w:rsid w:val="00EE6704"/>
    <w:rsid w:val="00EE6C13"/>
    <w:rsid w:val="00EE6EDB"/>
    <w:rsid w:val="00EE79CE"/>
    <w:rsid w:val="00EF08F7"/>
    <w:rsid w:val="00EF144B"/>
    <w:rsid w:val="00EF149C"/>
    <w:rsid w:val="00EF1F4F"/>
    <w:rsid w:val="00EF20EA"/>
    <w:rsid w:val="00EF2382"/>
    <w:rsid w:val="00EF25DE"/>
    <w:rsid w:val="00EF2BD0"/>
    <w:rsid w:val="00EF2FE9"/>
    <w:rsid w:val="00EF3D3F"/>
    <w:rsid w:val="00EF4108"/>
    <w:rsid w:val="00EF4808"/>
    <w:rsid w:val="00EF59C8"/>
    <w:rsid w:val="00EF6AC6"/>
    <w:rsid w:val="00EF7B02"/>
    <w:rsid w:val="00F00198"/>
    <w:rsid w:val="00F001E1"/>
    <w:rsid w:val="00F001FA"/>
    <w:rsid w:val="00F00802"/>
    <w:rsid w:val="00F00ABB"/>
    <w:rsid w:val="00F0189E"/>
    <w:rsid w:val="00F02081"/>
    <w:rsid w:val="00F02309"/>
    <w:rsid w:val="00F033FE"/>
    <w:rsid w:val="00F03908"/>
    <w:rsid w:val="00F04463"/>
    <w:rsid w:val="00F0497A"/>
    <w:rsid w:val="00F04B81"/>
    <w:rsid w:val="00F04F0D"/>
    <w:rsid w:val="00F05E23"/>
    <w:rsid w:val="00F05FAB"/>
    <w:rsid w:val="00F05FCB"/>
    <w:rsid w:val="00F065BA"/>
    <w:rsid w:val="00F0668D"/>
    <w:rsid w:val="00F07725"/>
    <w:rsid w:val="00F07CC2"/>
    <w:rsid w:val="00F10B07"/>
    <w:rsid w:val="00F11157"/>
    <w:rsid w:val="00F11183"/>
    <w:rsid w:val="00F11298"/>
    <w:rsid w:val="00F1182D"/>
    <w:rsid w:val="00F11CF3"/>
    <w:rsid w:val="00F11DB5"/>
    <w:rsid w:val="00F12020"/>
    <w:rsid w:val="00F1351B"/>
    <w:rsid w:val="00F13B5F"/>
    <w:rsid w:val="00F140EC"/>
    <w:rsid w:val="00F14646"/>
    <w:rsid w:val="00F15780"/>
    <w:rsid w:val="00F15910"/>
    <w:rsid w:val="00F15BDC"/>
    <w:rsid w:val="00F16B2E"/>
    <w:rsid w:val="00F179B0"/>
    <w:rsid w:val="00F17DC2"/>
    <w:rsid w:val="00F20C30"/>
    <w:rsid w:val="00F20E33"/>
    <w:rsid w:val="00F21004"/>
    <w:rsid w:val="00F22370"/>
    <w:rsid w:val="00F2285A"/>
    <w:rsid w:val="00F22B55"/>
    <w:rsid w:val="00F22B75"/>
    <w:rsid w:val="00F22E0A"/>
    <w:rsid w:val="00F22ECF"/>
    <w:rsid w:val="00F239D9"/>
    <w:rsid w:val="00F24293"/>
    <w:rsid w:val="00F24DDE"/>
    <w:rsid w:val="00F25047"/>
    <w:rsid w:val="00F25484"/>
    <w:rsid w:val="00F25488"/>
    <w:rsid w:val="00F25DBB"/>
    <w:rsid w:val="00F26251"/>
    <w:rsid w:val="00F2637B"/>
    <w:rsid w:val="00F264AD"/>
    <w:rsid w:val="00F26D12"/>
    <w:rsid w:val="00F26DD5"/>
    <w:rsid w:val="00F275AC"/>
    <w:rsid w:val="00F27975"/>
    <w:rsid w:val="00F27F8E"/>
    <w:rsid w:val="00F300A1"/>
    <w:rsid w:val="00F307A3"/>
    <w:rsid w:val="00F30809"/>
    <w:rsid w:val="00F30B46"/>
    <w:rsid w:val="00F31CC8"/>
    <w:rsid w:val="00F3203A"/>
    <w:rsid w:val="00F32CE9"/>
    <w:rsid w:val="00F335C3"/>
    <w:rsid w:val="00F340AD"/>
    <w:rsid w:val="00F34293"/>
    <w:rsid w:val="00F347FB"/>
    <w:rsid w:val="00F34D2D"/>
    <w:rsid w:val="00F36F07"/>
    <w:rsid w:val="00F3777B"/>
    <w:rsid w:val="00F37DA9"/>
    <w:rsid w:val="00F4176F"/>
    <w:rsid w:val="00F418FA"/>
    <w:rsid w:val="00F4216E"/>
    <w:rsid w:val="00F42CA4"/>
    <w:rsid w:val="00F42F35"/>
    <w:rsid w:val="00F43292"/>
    <w:rsid w:val="00F43A87"/>
    <w:rsid w:val="00F43DC5"/>
    <w:rsid w:val="00F44D76"/>
    <w:rsid w:val="00F44E29"/>
    <w:rsid w:val="00F4553A"/>
    <w:rsid w:val="00F4659D"/>
    <w:rsid w:val="00F46EDD"/>
    <w:rsid w:val="00F470A8"/>
    <w:rsid w:val="00F476EA"/>
    <w:rsid w:val="00F47725"/>
    <w:rsid w:val="00F509E6"/>
    <w:rsid w:val="00F511B4"/>
    <w:rsid w:val="00F51A35"/>
    <w:rsid w:val="00F52529"/>
    <w:rsid w:val="00F5258C"/>
    <w:rsid w:val="00F52596"/>
    <w:rsid w:val="00F52A6C"/>
    <w:rsid w:val="00F52F35"/>
    <w:rsid w:val="00F535AE"/>
    <w:rsid w:val="00F54155"/>
    <w:rsid w:val="00F551CC"/>
    <w:rsid w:val="00F558CB"/>
    <w:rsid w:val="00F55F81"/>
    <w:rsid w:val="00F56CB8"/>
    <w:rsid w:val="00F56CBD"/>
    <w:rsid w:val="00F56D12"/>
    <w:rsid w:val="00F57682"/>
    <w:rsid w:val="00F57CCD"/>
    <w:rsid w:val="00F600D7"/>
    <w:rsid w:val="00F605F5"/>
    <w:rsid w:val="00F609B3"/>
    <w:rsid w:val="00F60DC7"/>
    <w:rsid w:val="00F61D88"/>
    <w:rsid w:val="00F63512"/>
    <w:rsid w:val="00F6459A"/>
    <w:rsid w:val="00F64EF9"/>
    <w:rsid w:val="00F65441"/>
    <w:rsid w:val="00F65FF3"/>
    <w:rsid w:val="00F6647E"/>
    <w:rsid w:val="00F66B77"/>
    <w:rsid w:val="00F66C4F"/>
    <w:rsid w:val="00F66CDE"/>
    <w:rsid w:val="00F66E61"/>
    <w:rsid w:val="00F6716B"/>
    <w:rsid w:val="00F678D8"/>
    <w:rsid w:val="00F678E9"/>
    <w:rsid w:val="00F70BD8"/>
    <w:rsid w:val="00F70CBF"/>
    <w:rsid w:val="00F71584"/>
    <w:rsid w:val="00F723D9"/>
    <w:rsid w:val="00F72A3F"/>
    <w:rsid w:val="00F72B56"/>
    <w:rsid w:val="00F73125"/>
    <w:rsid w:val="00F747B2"/>
    <w:rsid w:val="00F74A70"/>
    <w:rsid w:val="00F757B5"/>
    <w:rsid w:val="00F75B03"/>
    <w:rsid w:val="00F75FF9"/>
    <w:rsid w:val="00F77890"/>
    <w:rsid w:val="00F80153"/>
    <w:rsid w:val="00F80609"/>
    <w:rsid w:val="00F80D74"/>
    <w:rsid w:val="00F81660"/>
    <w:rsid w:val="00F82A34"/>
    <w:rsid w:val="00F832BF"/>
    <w:rsid w:val="00F83364"/>
    <w:rsid w:val="00F8341D"/>
    <w:rsid w:val="00F83BFC"/>
    <w:rsid w:val="00F8425F"/>
    <w:rsid w:val="00F8450F"/>
    <w:rsid w:val="00F84AD4"/>
    <w:rsid w:val="00F858F7"/>
    <w:rsid w:val="00F85CC3"/>
    <w:rsid w:val="00F86953"/>
    <w:rsid w:val="00F87931"/>
    <w:rsid w:val="00F87DE1"/>
    <w:rsid w:val="00F905B2"/>
    <w:rsid w:val="00F910BC"/>
    <w:rsid w:val="00F92152"/>
    <w:rsid w:val="00F922E8"/>
    <w:rsid w:val="00F92400"/>
    <w:rsid w:val="00F927FA"/>
    <w:rsid w:val="00F92BD4"/>
    <w:rsid w:val="00F930EA"/>
    <w:rsid w:val="00F93693"/>
    <w:rsid w:val="00F94C4C"/>
    <w:rsid w:val="00F94DC3"/>
    <w:rsid w:val="00F94F9E"/>
    <w:rsid w:val="00F95317"/>
    <w:rsid w:val="00F95D35"/>
    <w:rsid w:val="00F96602"/>
    <w:rsid w:val="00F96B08"/>
    <w:rsid w:val="00F96BB2"/>
    <w:rsid w:val="00F97523"/>
    <w:rsid w:val="00F976F4"/>
    <w:rsid w:val="00F97717"/>
    <w:rsid w:val="00F97812"/>
    <w:rsid w:val="00FA011F"/>
    <w:rsid w:val="00FA08BD"/>
    <w:rsid w:val="00FA0C66"/>
    <w:rsid w:val="00FA1A22"/>
    <w:rsid w:val="00FA1FC8"/>
    <w:rsid w:val="00FA2980"/>
    <w:rsid w:val="00FA2B1B"/>
    <w:rsid w:val="00FA2DF8"/>
    <w:rsid w:val="00FA444F"/>
    <w:rsid w:val="00FA44BA"/>
    <w:rsid w:val="00FA4573"/>
    <w:rsid w:val="00FA5E29"/>
    <w:rsid w:val="00FA6B27"/>
    <w:rsid w:val="00FA6F32"/>
    <w:rsid w:val="00FB01AF"/>
    <w:rsid w:val="00FB0D0C"/>
    <w:rsid w:val="00FB0D4A"/>
    <w:rsid w:val="00FB28AB"/>
    <w:rsid w:val="00FB3E6D"/>
    <w:rsid w:val="00FB494C"/>
    <w:rsid w:val="00FB4FBC"/>
    <w:rsid w:val="00FB571E"/>
    <w:rsid w:val="00FB5AB3"/>
    <w:rsid w:val="00FB5BA4"/>
    <w:rsid w:val="00FB6042"/>
    <w:rsid w:val="00FB66B9"/>
    <w:rsid w:val="00FB7204"/>
    <w:rsid w:val="00FB76D0"/>
    <w:rsid w:val="00FB7E5F"/>
    <w:rsid w:val="00FC03DA"/>
    <w:rsid w:val="00FC0A2C"/>
    <w:rsid w:val="00FC0A94"/>
    <w:rsid w:val="00FC263D"/>
    <w:rsid w:val="00FC28C5"/>
    <w:rsid w:val="00FC2A82"/>
    <w:rsid w:val="00FC31E9"/>
    <w:rsid w:val="00FC36F4"/>
    <w:rsid w:val="00FC3D70"/>
    <w:rsid w:val="00FC3F95"/>
    <w:rsid w:val="00FC3FA6"/>
    <w:rsid w:val="00FC463A"/>
    <w:rsid w:val="00FC4A24"/>
    <w:rsid w:val="00FC50C9"/>
    <w:rsid w:val="00FC56FB"/>
    <w:rsid w:val="00FC5739"/>
    <w:rsid w:val="00FC5745"/>
    <w:rsid w:val="00FC6065"/>
    <w:rsid w:val="00FC6379"/>
    <w:rsid w:val="00FC6A7E"/>
    <w:rsid w:val="00FC6D35"/>
    <w:rsid w:val="00FD097C"/>
    <w:rsid w:val="00FD098A"/>
    <w:rsid w:val="00FD13B7"/>
    <w:rsid w:val="00FD15EE"/>
    <w:rsid w:val="00FD1D79"/>
    <w:rsid w:val="00FD2401"/>
    <w:rsid w:val="00FD2422"/>
    <w:rsid w:val="00FD3CF5"/>
    <w:rsid w:val="00FD3D46"/>
    <w:rsid w:val="00FD42E8"/>
    <w:rsid w:val="00FD4CAC"/>
    <w:rsid w:val="00FD4E01"/>
    <w:rsid w:val="00FD5032"/>
    <w:rsid w:val="00FD6223"/>
    <w:rsid w:val="00FD6EA8"/>
    <w:rsid w:val="00FD7274"/>
    <w:rsid w:val="00FD7CDE"/>
    <w:rsid w:val="00FE0F13"/>
    <w:rsid w:val="00FE16E2"/>
    <w:rsid w:val="00FE1D61"/>
    <w:rsid w:val="00FE1EC1"/>
    <w:rsid w:val="00FE2113"/>
    <w:rsid w:val="00FE2777"/>
    <w:rsid w:val="00FE401F"/>
    <w:rsid w:val="00FE47E8"/>
    <w:rsid w:val="00FE4A1E"/>
    <w:rsid w:val="00FE4AED"/>
    <w:rsid w:val="00FE4F3F"/>
    <w:rsid w:val="00FE5B98"/>
    <w:rsid w:val="00FE5F15"/>
    <w:rsid w:val="00FE66BD"/>
    <w:rsid w:val="00FE694D"/>
    <w:rsid w:val="00FE7017"/>
    <w:rsid w:val="00FE75FE"/>
    <w:rsid w:val="00FE7EC0"/>
    <w:rsid w:val="00FF01FB"/>
    <w:rsid w:val="00FF025D"/>
    <w:rsid w:val="00FF059C"/>
    <w:rsid w:val="00FF06A3"/>
    <w:rsid w:val="00FF078A"/>
    <w:rsid w:val="00FF08DF"/>
    <w:rsid w:val="00FF0BB7"/>
    <w:rsid w:val="00FF1358"/>
    <w:rsid w:val="00FF1702"/>
    <w:rsid w:val="00FF2573"/>
    <w:rsid w:val="00FF2D22"/>
    <w:rsid w:val="00FF3426"/>
    <w:rsid w:val="00FF37B3"/>
    <w:rsid w:val="00FF3E72"/>
    <w:rsid w:val="00FF41CF"/>
    <w:rsid w:val="00FF5025"/>
    <w:rsid w:val="00FF53EB"/>
    <w:rsid w:val="00FF688C"/>
    <w:rsid w:val="00FF6C87"/>
    <w:rsid w:val="00FF7138"/>
    <w:rsid w:val="00FF72D1"/>
    <w:rsid w:val="04D24ECD"/>
    <w:rsid w:val="08D53CDF"/>
    <w:rsid w:val="205525CB"/>
    <w:rsid w:val="21087933"/>
    <w:rsid w:val="24914B65"/>
    <w:rsid w:val="29016399"/>
    <w:rsid w:val="39B20D3B"/>
    <w:rsid w:val="4ECB41A0"/>
    <w:rsid w:val="73344BCE"/>
    <w:rsid w:val="777E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0"/>
    <w:autoRedefine/>
    <w:qFormat/>
    <w:uiPriority w:val="0"/>
    <w:pPr>
      <w:ind w:firstLine="560" w:firstLineChars="200"/>
    </w:pPr>
    <w:rPr>
      <w:rFonts w:ascii="仿宋_GB2312" w:hAnsi="宋体" w:eastAsia="宋体" w:cs="Times New Roman"/>
      <w:szCs w:val="24"/>
    </w:rPr>
  </w:style>
  <w:style w:type="paragraph" w:styleId="5">
    <w:name w:val="toc 3"/>
    <w:basedOn w:val="1"/>
    <w:next w:val="1"/>
    <w:autoRedefine/>
    <w:semiHidden/>
    <w:unhideWhenUsed/>
    <w:qFormat/>
    <w:uiPriority w:val="39"/>
    <w:pPr>
      <w:widowControl/>
      <w:spacing w:after="100" w:line="276" w:lineRule="auto"/>
      <w:ind w:left="440"/>
      <w:jc w:val="left"/>
    </w:pPr>
    <w:rPr>
      <w:kern w:val="0"/>
      <w:sz w:val="22"/>
    </w:rPr>
  </w:style>
  <w:style w:type="paragraph" w:styleId="6">
    <w:name w:val="Date"/>
    <w:basedOn w:val="1"/>
    <w:next w:val="1"/>
    <w:link w:val="23"/>
    <w:autoRedefine/>
    <w:semiHidden/>
    <w:unhideWhenUsed/>
    <w:qFormat/>
    <w:uiPriority w:val="99"/>
    <w:pPr>
      <w:ind w:left="100" w:leftChars="25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widowControl/>
      <w:tabs>
        <w:tab w:val="right" w:leader="dot" w:pos="8296"/>
      </w:tabs>
      <w:spacing w:after="100" w:line="276" w:lineRule="auto"/>
      <w:jc w:val="center"/>
    </w:pPr>
    <w:rPr>
      <w:b/>
      <w:kern w:val="0"/>
      <w:sz w:val="32"/>
    </w:rPr>
  </w:style>
  <w:style w:type="paragraph" w:styleId="11">
    <w:name w:val="toc 2"/>
    <w:basedOn w:val="1"/>
    <w:next w:val="1"/>
    <w:autoRedefine/>
    <w:unhideWhenUsed/>
    <w:qFormat/>
    <w:uiPriority w:val="39"/>
    <w:pPr>
      <w:widowControl/>
      <w:spacing w:after="100" w:line="276" w:lineRule="auto"/>
      <w:ind w:left="220"/>
      <w:jc w:val="left"/>
    </w:pPr>
    <w:rPr>
      <w:kern w:val="0"/>
      <w:sz w:val="22"/>
    </w:rPr>
  </w:style>
  <w:style w:type="paragraph" w:styleId="12">
    <w:name w:val="Normal (Web)"/>
    <w:basedOn w:val="1"/>
    <w:autoRedefine/>
    <w:qFormat/>
    <w:uiPriority w:val="99"/>
    <w:pPr>
      <w:spacing w:beforeAutospacing="1" w:afterAutospacing="1"/>
      <w:jc w:val="left"/>
    </w:pPr>
    <w:rPr>
      <w:rFonts w:cs="Times New Roman"/>
      <w:kern w:val="0"/>
      <w:sz w:val="24"/>
    </w:r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customStyle="1" w:styleId="16">
    <w:name w:val="页眉 Char"/>
    <w:basedOn w:val="14"/>
    <w:link w:val="9"/>
    <w:autoRedefine/>
    <w:qFormat/>
    <w:uiPriority w:val="99"/>
    <w:rPr>
      <w:sz w:val="18"/>
      <w:szCs w:val="18"/>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b/>
      <w:bCs/>
      <w:kern w:val="44"/>
      <w:sz w:val="44"/>
      <w:szCs w:val="44"/>
    </w:rPr>
  </w:style>
  <w:style w:type="character" w:customStyle="1" w:styleId="19">
    <w:name w:val="标题 2 Char"/>
    <w:basedOn w:val="14"/>
    <w:link w:val="3"/>
    <w:autoRedefine/>
    <w:semiHidden/>
    <w:qFormat/>
    <w:uiPriority w:val="9"/>
    <w:rPr>
      <w:rFonts w:asciiTheme="majorHAnsi" w:hAnsiTheme="majorHAnsi" w:eastAsiaTheme="majorEastAsia" w:cstheme="majorBidi"/>
      <w:b/>
      <w:bCs/>
      <w:sz w:val="32"/>
      <w:szCs w:val="32"/>
    </w:rPr>
  </w:style>
  <w:style w:type="character" w:customStyle="1" w:styleId="20">
    <w:name w:val="正文文本缩进 Char"/>
    <w:basedOn w:val="14"/>
    <w:link w:val="4"/>
    <w:autoRedefine/>
    <w:qFormat/>
    <w:uiPriority w:val="0"/>
    <w:rPr>
      <w:rFonts w:ascii="仿宋_GB2312" w:hAnsi="宋体" w:eastAsia="宋体" w:cs="Times New Roman"/>
      <w:szCs w:val="24"/>
    </w:rPr>
  </w:style>
  <w:style w:type="paragraph" w:customStyle="1" w:styleId="21">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批注框文本 Char"/>
    <w:basedOn w:val="14"/>
    <w:link w:val="7"/>
    <w:autoRedefine/>
    <w:semiHidden/>
    <w:qFormat/>
    <w:uiPriority w:val="99"/>
    <w:rPr>
      <w:sz w:val="18"/>
      <w:szCs w:val="18"/>
    </w:rPr>
  </w:style>
  <w:style w:type="character" w:customStyle="1" w:styleId="23">
    <w:name w:val="日期 Char"/>
    <w:basedOn w:val="14"/>
    <w:link w:val="6"/>
    <w:autoRedefine/>
    <w:semiHidden/>
    <w:qFormat/>
    <w:uiPriority w:val="99"/>
  </w:style>
  <w:style w:type="paragraph" w:styleId="2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1A932-22CB-4EB5-9D4D-9143E75137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6128</Words>
  <Characters>6457</Characters>
  <Lines>55</Lines>
  <Paragraphs>15</Paragraphs>
  <TotalTime>16</TotalTime>
  <ScaleCrop>false</ScaleCrop>
  <LinksUpToDate>false</LinksUpToDate>
  <CharactersWithSpaces>6535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2024-05-07T10:11:00Z</dcterms:created>
  <dc:creator>石令</dc:creator>
  <cp:lastModifiedBy>辰阳</cp:lastModifiedBy>
  <cp:lastPrinted>2025-02-25T03:18:00Z</cp:lastPrinted>
  <dcterms:modified xsi:type="dcterms:W3CDTF">2025-02-26T02:34:23Z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284C64E433204770B491316AB49B644A_12</vt:lpwstr>
  </property>
  <property fmtid="{D5CDD505-2E9C-101B-9397-08002B2CF9AE}" pid="4" name="KSOTemplateDocerSaveRecord">
    <vt:lpwstr>eyJoZGlkIjoiZDMxZmM3OTVlODlkZDZjNGE0MjM0N2YzMmYxODVkOTAiLCJ1c2VySWQiOiI1MDA4NjM2ODkifQ==</vt:lpwstr>
  </property>
</Properties>
</file>